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D8E" w:rsidRPr="00FC7FB0" w:rsidRDefault="00D02D8E" w:rsidP="00D02D8E">
      <w:pPr>
        <w:pStyle w:val="11"/>
        <w:rPr>
          <w:b/>
          <w:lang w:val="ru-RU"/>
        </w:rPr>
      </w:pPr>
      <w:bookmarkStart w:id="0" w:name="_GoBack"/>
      <w:bookmarkEnd w:id="0"/>
      <w:r w:rsidRPr="00FC7FB0">
        <w:rPr>
          <w:b/>
          <w:lang w:val="ru-RU"/>
        </w:rPr>
        <w:t>Государственный и муниципальный финансовый контроль</w:t>
      </w:r>
    </w:p>
    <w:p w:rsidR="00D02D8E" w:rsidRPr="00FC7FB0" w:rsidRDefault="00D02D8E" w:rsidP="00D02D8E">
      <w:pPr>
        <w:pStyle w:val="11"/>
        <w:rPr>
          <w:i/>
          <w:lang w:val="ru-RU"/>
        </w:rPr>
      </w:pPr>
      <w:r w:rsidRPr="00FC7FB0">
        <w:rPr>
          <w:i/>
          <w:lang w:val="ru-RU"/>
        </w:rPr>
        <w:t>1. Регламенты и стандарты государственного и муниципального финансового контроля, общие требования к стандартам.</w:t>
      </w:r>
    </w:p>
    <w:p w:rsidR="00D02D8E" w:rsidRDefault="00D02D8E" w:rsidP="00D02D8E">
      <w:pPr>
        <w:pStyle w:val="11"/>
        <w:rPr>
          <w:lang w:val="ru-RU"/>
        </w:rPr>
      </w:pPr>
    </w:p>
    <w:p w:rsidR="00D02D8E" w:rsidRPr="00D02D8E" w:rsidRDefault="00D02D8E" w:rsidP="00D02D8E">
      <w:pPr>
        <w:pStyle w:val="11"/>
        <w:rPr>
          <w:lang w:val="ru-RU"/>
        </w:rPr>
      </w:pPr>
      <w:r w:rsidRPr="00D02D8E">
        <w:rPr>
          <w:lang w:val="ru-RU"/>
        </w:rPr>
        <w:t>Общие требования к стандартам внешнего государственного и муниципального финансового контроля, утвержденные Коллегией Счетной палаты Российской Федерации (далее - Общие требования), разработаны в соответствии с положениями Федерального закона от 7 февраля 2011 г. N 6-ФЗ "Об общих принципах организации и деятельности контрольно-счетных органов субъектов Российской Федерации и муниципальных образований".</w:t>
      </w:r>
    </w:p>
    <w:p w:rsidR="00D02D8E" w:rsidRPr="00D02D8E" w:rsidRDefault="00D02D8E" w:rsidP="00D02D8E">
      <w:pPr>
        <w:pStyle w:val="11"/>
        <w:rPr>
          <w:lang w:val="ru-RU"/>
        </w:rPr>
      </w:pPr>
      <w:r w:rsidRPr="00D02D8E">
        <w:rPr>
          <w:lang w:val="ru-RU"/>
        </w:rPr>
        <w:t>Целью Общих требований является унификация подходов контрольно-счетных органов субъектов Российской Федерации и муниципальных образований (далее - контрольно-счетные органы) к разработке стандартов внешнего государственного и муниципального финансового контроля, обеспечивающих соответствие разрабатываемых стандартов законодательству Российской Федерации, законодательству субъектов Российской Федерации и международным стандартам в области государственного контроля, аудита и финансовой отчетности.</w:t>
      </w:r>
    </w:p>
    <w:p w:rsidR="00D02D8E" w:rsidRPr="00D02D8E" w:rsidRDefault="00D02D8E" w:rsidP="00D02D8E">
      <w:pPr>
        <w:pStyle w:val="11"/>
        <w:rPr>
          <w:lang w:val="ru-RU"/>
        </w:rPr>
      </w:pPr>
      <w:r w:rsidRPr="00D02D8E">
        <w:rPr>
          <w:lang w:val="ru-RU"/>
        </w:rPr>
        <w:t>Задачей Общих требований является определение требований к структуре и содержанию стандартов внешнего государственного и муниципального финансового контроля.</w:t>
      </w:r>
    </w:p>
    <w:p w:rsidR="00D02D8E" w:rsidRPr="00D02D8E" w:rsidRDefault="00D02D8E" w:rsidP="00D02D8E">
      <w:pPr>
        <w:pStyle w:val="11"/>
        <w:rPr>
          <w:lang w:val="ru-RU"/>
        </w:rPr>
      </w:pPr>
      <w:r w:rsidRPr="00D02D8E">
        <w:rPr>
          <w:lang w:val="ru-RU"/>
        </w:rPr>
        <w:t xml:space="preserve">Общие требования распространяются на стандарты внешнего государственного финансового контроля для проведения контрольных и экспертно-аналитических мероприятий в отношении органов государственной власти и государственных органов субъектов Российской Федерации, органов территориальных государственных внебюджетных фондов, органов местного самоуправления и муниципальных органов, государственных и муниципальных учреждений и унитарных предприятий субъектов Российской Федерации или </w:t>
      </w:r>
      <w:r w:rsidRPr="00D02D8E">
        <w:rPr>
          <w:lang w:val="ru-RU"/>
        </w:rPr>
        <w:lastRenderedPageBreak/>
        <w:t>муниципальных образований, утверждаемые контрольно-счетными органами субъектов Российской Федерации.</w:t>
      </w:r>
    </w:p>
    <w:p w:rsidR="00D02D8E" w:rsidRDefault="00D02D8E" w:rsidP="00D02D8E">
      <w:pPr>
        <w:pStyle w:val="11"/>
        <w:rPr>
          <w:lang w:val="ru-RU"/>
        </w:rPr>
      </w:pPr>
      <w:r w:rsidRPr="00D02D8E">
        <w:rPr>
          <w:lang w:val="ru-RU"/>
        </w:rPr>
        <w:t>При утверждении стандартов внешнего муниципального финансового контроля для проведения контрольных и экспертно-аналитических мероприятий в отношении органов местного самоуправления и муниципальных органов, муниципальных учреждений и унитарных предприятий муниципальных образований контрольно-счетные органы муниципальных образований вправе применять настоящие Общие требования.</w:t>
      </w:r>
    </w:p>
    <w:p w:rsidR="00D02D8E" w:rsidRPr="00D02D8E" w:rsidRDefault="00D02D8E" w:rsidP="00D02D8E">
      <w:pPr>
        <w:pStyle w:val="11"/>
        <w:rPr>
          <w:lang w:val="ru-RU"/>
        </w:rPr>
      </w:pPr>
    </w:p>
    <w:p w:rsidR="00D02D8E" w:rsidRPr="00FC7FB0" w:rsidRDefault="00D02D8E" w:rsidP="00D02D8E">
      <w:pPr>
        <w:pStyle w:val="11"/>
        <w:rPr>
          <w:i/>
          <w:lang w:val="ru-RU"/>
        </w:rPr>
      </w:pPr>
      <w:r w:rsidRPr="00FC7FB0">
        <w:rPr>
          <w:i/>
          <w:lang w:val="ru-RU"/>
        </w:rPr>
        <w:t xml:space="preserve">2. </w:t>
      </w:r>
      <w:proofErr w:type="spellStart"/>
      <w:r w:rsidRPr="00FC7FB0">
        <w:rPr>
          <w:i/>
          <w:lang w:val="ru-RU"/>
        </w:rPr>
        <w:t>Лимская</w:t>
      </w:r>
      <w:proofErr w:type="spellEnd"/>
      <w:r w:rsidRPr="00FC7FB0">
        <w:rPr>
          <w:i/>
          <w:lang w:val="ru-RU"/>
        </w:rPr>
        <w:t xml:space="preserve"> декларация и международные стандарты в области финансовой отчетности и аудита.</w:t>
      </w:r>
    </w:p>
    <w:p w:rsidR="00D02D8E" w:rsidRDefault="00D02D8E" w:rsidP="00D02D8E">
      <w:pPr>
        <w:pStyle w:val="11"/>
        <w:rPr>
          <w:lang w:val="ru-RU"/>
        </w:rPr>
      </w:pPr>
    </w:p>
    <w:p w:rsidR="00D02D8E" w:rsidRDefault="00D02D8E" w:rsidP="00D02D8E">
      <w:pPr>
        <w:pStyle w:val="11"/>
        <w:rPr>
          <w:lang w:val="ru-RU"/>
        </w:rPr>
      </w:pPr>
      <w:r w:rsidRPr="00D02D8E">
        <w:rPr>
          <w:lang w:val="ru-RU"/>
        </w:rPr>
        <w:t xml:space="preserve">Основная цель </w:t>
      </w:r>
      <w:proofErr w:type="spellStart"/>
      <w:r w:rsidRPr="00D02D8E">
        <w:rPr>
          <w:lang w:val="ru-RU"/>
        </w:rPr>
        <w:t>Лимской</w:t>
      </w:r>
      <w:proofErr w:type="spellEnd"/>
      <w:r w:rsidRPr="00D02D8E">
        <w:rPr>
          <w:lang w:val="ru-RU"/>
        </w:rPr>
        <w:t xml:space="preserve"> декларации состоит в том, чтобы призвать к независимому государственному аудиту. ВОА, которые не могут выполнить это требование, не соответствуют стандарту. Поэтому не удивительно, что проблема независимости ВОА по-прежнему остается часто обсуждаемой в рамках сообщества </w:t>
      </w:r>
      <w:r w:rsidRPr="00D02D8E">
        <w:t>INTOSAI</w:t>
      </w:r>
      <w:r w:rsidRPr="00D02D8E">
        <w:rPr>
          <w:lang w:val="ru-RU"/>
        </w:rPr>
        <w:t xml:space="preserve">. Однако требования </w:t>
      </w:r>
      <w:proofErr w:type="spellStart"/>
      <w:r w:rsidRPr="00D02D8E">
        <w:rPr>
          <w:lang w:val="ru-RU"/>
        </w:rPr>
        <w:t>Лимской</w:t>
      </w:r>
      <w:proofErr w:type="spellEnd"/>
      <w:r w:rsidRPr="00D02D8E">
        <w:rPr>
          <w:lang w:val="ru-RU"/>
        </w:rPr>
        <w:t xml:space="preserve"> декларации не удовлетворяются лишь достижением независимости ВОА; эта независимость также должна быть закреплена в законодательстве. Для этого должны существовать хорошо функционирующие институты правового обеспечения, которые можно найти лишь в демократическом государстве, основанном на верховенстве закона</w:t>
      </w:r>
      <w:r>
        <w:rPr>
          <w:lang w:val="ru-RU"/>
        </w:rPr>
        <w:t>.</w:t>
      </w:r>
    </w:p>
    <w:p w:rsidR="00CD40DD" w:rsidRPr="00CD40DD" w:rsidRDefault="00CD40DD" w:rsidP="00CD40DD">
      <w:pPr>
        <w:pStyle w:val="11"/>
        <w:rPr>
          <w:lang w:val="ru-RU"/>
        </w:rPr>
      </w:pPr>
      <w:r w:rsidRPr="00CD40DD">
        <w:rPr>
          <w:lang w:val="ru-RU"/>
        </w:rPr>
        <w:t>Декларация содержит семь разделов, названных:</w:t>
      </w:r>
    </w:p>
    <w:p w:rsidR="00CD40DD" w:rsidRPr="00CD40DD" w:rsidRDefault="00CD40DD" w:rsidP="00CD40DD">
      <w:pPr>
        <w:pStyle w:val="11"/>
        <w:rPr>
          <w:lang w:val="ru-RU"/>
        </w:rPr>
      </w:pPr>
      <w:r w:rsidRPr="00CD40DD">
        <w:rPr>
          <w:lang w:val="ru-RU"/>
        </w:rPr>
        <w:t>I - Общие положения,</w:t>
      </w:r>
    </w:p>
    <w:p w:rsidR="00CD40DD" w:rsidRPr="00CD40DD" w:rsidRDefault="00CD40DD" w:rsidP="00CD40DD">
      <w:pPr>
        <w:pStyle w:val="11"/>
        <w:rPr>
          <w:lang w:val="ru-RU"/>
        </w:rPr>
      </w:pPr>
      <w:r w:rsidRPr="00CD40DD">
        <w:rPr>
          <w:lang w:val="ru-RU"/>
        </w:rPr>
        <w:t>II - Независимость,</w:t>
      </w:r>
    </w:p>
    <w:p w:rsidR="00CD40DD" w:rsidRPr="00CD40DD" w:rsidRDefault="00CD40DD" w:rsidP="00CD40DD">
      <w:pPr>
        <w:pStyle w:val="11"/>
        <w:rPr>
          <w:lang w:val="ru-RU"/>
        </w:rPr>
      </w:pPr>
      <w:r w:rsidRPr="00CD40DD">
        <w:rPr>
          <w:lang w:val="ru-RU"/>
        </w:rPr>
        <w:t>III - Отношения с парламентом, правительством и администрацией,</w:t>
      </w:r>
    </w:p>
    <w:p w:rsidR="00CD40DD" w:rsidRPr="00CD40DD" w:rsidRDefault="00CD40DD" w:rsidP="00CD40DD">
      <w:pPr>
        <w:pStyle w:val="11"/>
        <w:rPr>
          <w:lang w:val="ru-RU"/>
        </w:rPr>
      </w:pPr>
      <w:r w:rsidRPr="00CD40DD">
        <w:rPr>
          <w:lang w:val="ru-RU"/>
        </w:rPr>
        <w:t>IV - Права высшего контрольного органа,</w:t>
      </w:r>
    </w:p>
    <w:p w:rsidR="00CD40DD" w:rsidRPr="00CD40DD" w:rsidRDefault="00CD40DD" w:rsidP="00CD40DD">
      <w:pPr>
        <w:pStyle w:val="11"/>
        <w:rPr>
          <w:lang w:val="ru-RU"/>
        </w:rPr>
      </w:pPr>
      <w:r w:rsidRPr="00CD40DD">
        <w:rPr>
          <w:lang w:val="ru-RU"/>
        </w:rPr>
        <w:lastRenderedPageBreak/>
        <w:t>V - методы контроля, персонал контролеров, международный обмен опытом,</w:t>
      </w:r>
    </w:p>
    <w:p w:rsidR="00CD40DD" w:rsidRPr="00CD40DD" w:rsidRDefault="00CD40DD" w:rsidP="00CD40DD">
      <w:pPr>
        <w:pStyle w:val="11"/>
        <w:rPr>
          <w:lang w:val="ru-RU"/>
        </w:rPr>
      </w:pPr>
      <w:r w:rsidRPr="00CD40DD">
        <w:rPr>
          <w:lang w:val="ru-RU"/>
        </w:rPr>
        <w:t>VI - Отчетность,</w:t>
      </w:r>
    </w:p>
    <w:p w:rsidR="00CD40DD" w:rsidRPr="00CD40DD" w:rsidRDefault="00CD40DD" w:rsidP="00CD40DD">
      <w:pPr>
        <w:pStyle w:val="11"/>
        <w:rPr>
          <w:lang w:val="ru-RU"/>
        </w:rPr>
      </w:pPr>
      <w:r w:rsidRPr="00CD40DD">
        <w:rPr>
          <w:lang w:val="ru-RU"/>
        </w:rPr>
        <w:t>VII - Контрольные полномочия высшего контрольного органа.</w:t>
      </w:r>
    </w:p>
    <w:p w:rsidR="00CD40DD" w:rsidRPr="00CD40DD" w:rsidRDefault="00CD40DD" w:rsidP="00CD40DD">
      <w:pPr>
        <w:pStyle w:val="11"/>
        <w:rPr>
          <w:lang w:val="ru-RU"/>
        </w:rPr>
      </w:pPr>
      <w:r w:rsidRPr="00CD40DD">
        <w:rPr>
          <w:lang w:val="ru-RU"/>
        </w:rPr>
        <w:t>Все семь разделов поделены на 25 статей, также имеющих свои названия.</w:t>
      </w:r>
    </w:p>
    <w:p w:rsidR="00CD40DD" w:rsidRPr="00CD40DD" w:rsidRDefault="00CD40DD" w:rsidP="00CD40DD">
      <w:pPr>
        <w:pStyle w:val="11"/>
        <w:rPr>
          <w:lang w:val="ru-RU"/>
        </w:rPr>
      </w:pPr>
      <w:r w:rsidRPr="00CD40DD">
        <w:rPr>
          <w:lang w:val="ru-RU"/>
        </w:rPr>
        <w:t xml:space="preserve">Независимость высших контрольных органов определяется </w:t>
      </w:r>
      <w:proofErr w:type="spellStart"/>
      <w:r w:rsidRPr="00CD40DD">
        <w:rPr>
          <w:lang w:val="ru-RU"/>
        </w:rPr>
        <w:t>ст.5</w:t>
      </w:r>
      <w:proofErr w:type="spellEnd"/>
      <w:r w:rsidRPr="00CD40DD">
        <w:rPr>
          <w:lang w:val="ru-RU"/>
        </w:rPr>
        <w:t xml:space="preserve"> Декларации в том, что высший контрольный орган должен иметь функциональную и организационную независимость, гарантируемую Конституцией страны. Он должен быть независим от проверяемых им организаций.</w:t>
      </w:r>
    </w:p>
    <w:p w:rsidR="00CD40DD" w:rsidRPr="00CD40DD" w:rsidRDefault="00CD40DD" w:rsidP="00CD40DD">
      <w:pPr>
        <w:pStyle w:val="11"/>
        <w:rPr>
          <w:lang w:val="ru-RU"/>
        </w:rPr>
      </w:pPr>
      <w:r w:rsidRPr="00CD40DD">
        <w:rPr>
          <w:lang w:val="ru-RU"/>
        </w:rPr>
        <w:t>Независимость высшего контрольного органа непрерывно связана с независимостью его членов. Этому способствует процедура назначения и освобождения от занимаемой должности членов высшего контрольного органа и правила их продвижения по службе.</w:t>
      </w:r>
    </w:p>
    <w:p w:rsidR="00CD40DD" w:rsidRPr="00CD40DD" w:rsidRDefault="00CD40DD" w:rsidP="00CD40DD">
      <w:pPr>
        <w:pStyle w:val="11"/>
        <w:rPr>
          <w:lang w:val="ru-RU"/>
        </w:rPr>
      </w:pPr>
      <w:r w:rsidRPr="00CD40DD">
        <w:rPr>
          <w:lang w:val="ru-RU"/>
        </w:rPr>
        <w:t>Финансовая независимость высших контрольных органов (</w:t>
      </w:r>
      <w:proofErr w:type="spellStart"/>
      <w:r w:rsidRPr="00CD40DD">
        <w:rPr>
          <w:lang w:val="ru-RU"/>
        </w:rPr>
        <w:t>ст.7</w:t>
      </w:r>
      <w:proofErr w:type="spellEnd"/>
      <w:r w:rsidRPr="00CD40DD">
        <w:rPr>
          <w:lang w:val="ru-RU"/>
        </w:rPr>
        <w:t xml:space="preserve"> Декларации) определяется выделением из национального бюджета, средств для их содержания и самостоятельного расходования.</w:t>
      </w:r>
    </w:p>
    <w:p w:rsidR="00D02D8E" w:rsidRDefault="00CD40DD" w:rsidP="00CD40DD">
      <w:pPr>
        <w:pStyle w:val="11"/>
        <w:rPr>
          <w:lang w:val="ru-RU"/>
        </w:rPr>
      </w:pPr>
      <w:r w:rsidRPr="00CD40DD">
        <w:rPr>
          <w:lang w:val="ru-RU"/>
        </w:rPr>
        <w:t>Взаимоотношения с парламентом, правительством и администрацией определены ст. 8 и 9 Декларации также с позиции независимости высшего контрольного органа.</w:t>
      </w:r>
    </w:p>
    <w:p w:rsidR="00CD40DD" w:rsidRDefault="00D6774B" w:rsidP="00CD40DD">
      <w:pPr>
        <w:pStyle w:val="11"/>
        <w:rPr>
          <w:lang w:val="ru-RU"/>
        </w:rPr>
      </w:pPr>
      <w:r w:rsidRPr="00D6774B">
        <w:rPr>
          <w:lang w:val="ru-RU"/>
        </w:rPr>
        <w:t>В разделе «Общие положения» дана классификация и приведены характеристики каждого вида контроля, к которым Декларация относит: предварительный контроль и контроль по факту; внутренний и внешний контроль; формальный контроль и контроль исполнения.</w:t>
      </w:r>
    </w:p>
    <w:p w:rsidR="00D6774B" w:rsidRPr="00D6774B" w:rsidRDefault="00D6774B" w:rsidP="00D6774B">
      <w:pPr>
        <w:pStyle w:val="11"/>
        <w:rPr>
          <w:lang w:val="ru-RU"/>
        </w:rPr>
      </w:pPr>
      <w:r w:rsidRPr="00D6774B">
        <w:rPr>
          <w:lang w:val="ru-RU"/>
        </w:rPr>
        <w:t xml:space="preserve">Созданная с учетом целей и задач ООН Международная организация высших органов финансового аудита - ИНТОСАИ дополняет систему Объединенных Наций, основанную на принципах Всеобщей декларации прав человека, еще одним важнейшим конструктивным элементом - базовыми </w:t>
      </w:r>
      <w:r w:rsidRPr="00D6774B">
        <w:rPr>
          <w:lang w:val="ru-RU"/>
        </w:rPr>
        <w:lastRenderedPageBreak/>
        <w:t>подходами к методам повышения эффективности использования средств из общественных фондов.</w:t>
      </w:r>
    </w:p>
    <w:p w:rsidR="00D6774B" w:rsidRPr="00D6774B" w:rsidRDefault="00D6774B" w:rsidP="00D6774B">
      <w:pPr>
        <w:pStyle w:val="11"/>
        <w:rPr>
          <w:lang w:val="ru-RU"/>
        </w:rPr>
      </w:pPr>
      <w:r w:rsidRPr="00D6774B">
        <w:rPr>
          <w:lang w:val="ru-RU"/>
        </w:rPr>
        <w:t xml:space="preserve">Соответственно и рассматривать </w:t>
      </w:r>
      <w:proofErr w:type="spellStart"/>
      <w:r w:rsidRPr="00D6774B">
        <w:rPr>
          <w:lang w:val="ru-RU"/>
        </w:rPr>
        <w:t>Лимскую</w:t>
      </w:r>
      <w:proofErr w:type="spellEnd"/>
      <w:r w:rsidRPr="00D6774B">
        <w:rPr>
          <w:lang w:val="ru-RU"/>
        </w:rPr>
        <w:t xml:space="preserve"> декларацию следует не как международный договор, а как общепризнанную доктрину, на соответствие которой проверяется и «демократическая» зрелость той или иной государственной системы и параметры отдельных </w:t>
      </w:r>
      <w:proofErr w:type="gramStart"/>
      <w:r w:rsidRPr="00D6774B">
        <w:rPr>
          <w:lang w:val="ru-RU"/>
        </w:rPr>
        <w:t>законов</w:t>
      </w:r>
      <w:proofErr w:type="gramEnd"/>
      <w:r w:rsidRPr="00D6774B">
        <w:rPr>
          <w:lang w:val="ru-RU"/>
        </w:rPr>
        <w:t xml:space="preserve"> в частности.</w:t>
      </w:r>
    </w:p>
    <w:p w:rsidR="00D6774B" w:rsidRPr="00D6774B" w:rsidRDefault="00D6774B" w:rsidP="00D6774B">
      <w:pPr>
        <w:pStyle w:val="11"/>
        <w:rPr>
          <w:lang w:val="ru-RU"/>
        </w:rPr>
      </w:pPr>
      <w:r w:rsidRPr="00D6774B">
        <w:rPr>
          <w:lang w:val="ru-RU"/>
        </w:rPr>
        <w:t xml:space="preserve">В этом контексте </w:t>
      </w:r>
      <w:proofErr w:type="spellStart"/>
      <w:r w:rsidRPr="00D6774B">
        <w:rPr>
          <w:lang w:val="ru-RU"/>
        </w:rPr>
        <w:t>Лимскую</w:t>
      </w:r>
      <w:proofErr w:type="spellEnd"/>
      <w:r w:rsidRPr="00D6774B">
        <w:rPr>
          <w:lang w:val="ru-RU"/>
        </w:rPr>
        <w:t xml:space="preserve"> декларацию можно рассматривать как одну из резолюций (деклараций) ООН, к реализации положений которой каждый из контролирующих органов должен стремиться, улучшая качество своей работы и «адаптируя» к задачам ИНТОСАИ соответствующее правовое поле своего государства.</w:t>
      </w:r>
    </w:p>
    <w:p w:rsidR="00D6774B" w:rsidRPr="00D6774B" w:rsidRDefault="00D6774B" w:rsidP="00D6774B">
      <w:pPr>
        <w:pStyle w:val="11"/>
        <w:rPr>
          <w:lang w:val="ru-RU"/>
        </w:rPr>
      </w:pPr>
      <w:r w:rsidRPr="00D6774B">
        <w:rPr>
          <w:lang w:val="ru-RU"/>
        </w:rPr>
        <w:t xml:space="preserve">При этом надо сразу отметить, что </w:t>
      </w:r>
      <w:proofErr w:type="spellStart"/>
      <w:r w:rsidRPr="00D6774B">
        <w:rPr>
          <w:lang w:val="ru-RU"/>
        </w:rPr>
        <w:t>Лимскую</w:t>
      </w:r>
      <w:proofErr w:type="spellEnd"/>
      <w:r w:rsidRPr="00D6774B">
        <w:rPr>
          <w:lang w:val="ru-RU"/>
        </w:rPr>
        <w:t xml:space="preserve"> декларацию роднит с резолюциями ООН и еще одно обстоятельство.</w:t>
      </w:r>
    </w:p>
    <w:p w:rsidR="00D6774B" w:rsidRPr="00D6774B" w:rsidRDefault="00D6774B" w:rsidP="00D6774B">
      <w:pPr>
        <w:pStyle w:val="11"/>
        <w:rPr>
          <w:lang w:val="ru-RU"/>
        </w:rPr>
      </w:pPr>
      <w:r w:rsidRPr="00D6774B">
        <w:rPr>
          <w:lang w:val="ru-RU"/>
        </w:rPr>
        <w:t xml:space="preserve">Как в резолюциях ООН, так и в </w:t>
      </w:r>
      <w:proofErr w:type="spellStart"/>
      <w:r w:rsidRPr="00D6774B">
        <w:rPr>
          <w:lang w:val="ru-RU"/>
        </w:rPr>
        <w:t>Лимской</w:t>
      </w:r>
      <w:proofErr w:type="spellEnd"/>
      <w:r w:rsidRPr="00D6774B">
        <w:rPr>
          <w:lang w:val="ru-RU"/>
        </w:rPr>
        <w:t xml:space="preserve"> декларации фигурой умолчания является тезис о том, что в демократическом государстве органы власти производны от воли народа, и только они вправе принимать политические решения. Поэтому в системе координат, заданной Декларацией, даже в своем узком «финансовом коридоре» высшие органы финансового аудита не вправе подменять ни правительство, ни правоохранительные органы.</w:t>
      </w:r>
    </w:p>
    <w:p w:rsidR="00D6774B" w:rsidRPr="00D6774B" w:rsidRDefault="00D6774B" w:rsidP="00D6774B">
      <w:pPr>
        <w:pStyle w:val="11"/>
        <w:rPr>
          <w:lang w:val="ru-RU"/>
        </w:rPr>
      </w:pPr>
      <w:r w:rsidRPr="00D6774B">
        <w:rPr>
          <w:lang w:val="ru-RU"/>
        </w:rPr>
        <w:t>Их главная задача иная - поддерживать госаппарат в «тонусе». А метод – целевое и квалифицированное информационное воздействие. Указывая на возможные проблемные зоны, они должны, не входя во власть, оказывать ей содействие в выработке корректных решений. Для этого и создается экспертный ресурс высших органов финансового аудита, который должен иметь квалификацию и возможности «сопровождать» любую процедуру движения общественных финансов - от строки в бюджете до реального получателя – и сделать публичный вывод о ее эффективности.</w:t>
      </w:r>
    </w:p>
    <w:p w:rsidR="00D6774B" w:rsidRPr="00D6774B" w:rsidRDefault="00D6774B" w:rsidP="00D6774B">
      <w:pPr>
        <w:pStyle w:val="11"/>
        <w:rPr>
          <w:lang w:val="ru-RU"/>
        </w:rPr>
      </w:pPr>
      <w:r w:rsidRPr="00D6774B">
        <w:rPr>
          <w:lang w:val="ru-RU"/>
        </w:rPr>
        <w:lastRenderedPageBreak/>
        <w:t>То есть, фактически, главной целью работы высших органов финансового аудита становится опосредованное общественным мнением принуждение власти к исправлению недостатков государственной машины. Доводя до сведения общественности экспертные оценки, высшие органы финансового аудита должны порождать и цепную реакцию общественных дискуссий, и оценки «заинтересованными» ведомствами законности тех или иных операций, и вынуждать власть к принятию мер для исправления ситуации. При этом сами ВОФА должны все время оставаться в стороне. Ведь бремя ответственности за принятие решений все равно остается на конкретных должностных лицах из иных структур.</w:t>
      </w:r>
    </w:p>
    <w:p w:rsidR="00D6774B" w:rsidRPr="00D02D8E" w:rsidRDefault="00D6774B" w:rsidP="00D6774B">
      <w:pPr>
        <w:pStyle w:val="11"/>
        <w:rPr>
          <w:lang w:val="ru-RU"/>
        </w:rPr>
      </w:pPr>
      <w:r w:rsidRPr="00D6774B">
        <w:rPr>
          <w:lang w:val="ru-RU"/>
        </w:rPr>
        <w:t xml:space="preserve">Таким образом, высшие органы финансового аудита во всех государствах являются главным инструментом общественного контроля за эффективностью деятельности Правительства по управлению доверенными ему налогоплательщиками финансовыми ресурсами (госбюджетом), </w:t>
      </w:r>
      <w:proofErr w:type="gramStart"/>
      <w:r w:rsidRPr="00D6774B">
        <w:rPr>
          <w:lang w:val="ru-RU"/>
        </w:rPr>
        <w:t>а следовательно</w:t>
      </w:r>
      <w:proofErr w:type="gramEnd"/>
      <w:r w:rsidRPr="00D6774B">
        <w:rPr>
          <w:lang w:val="ru-RU"/>
        </w:rPr>
        <w:t>, именно от их публично заявленной позиции зависит судьба любого Кабинета Министров.</w:t>
      </w:r>
    </w:p>
    <w:p w:rsidR="00D02D8E" w:rsidRPr="00D02D8E" w:rsidRDefault="00D02D8E" w:rsidP="00D02D8E">
      <w:pPr>
        <w:pStyle w:val="11"/>
        <w:rPr>
          <w:lang w:val="ru-RU"/>
        </w:rPr>
      </w:pPr>
    </w:p>
    <w:p w:rsidR="00D02D8E" w:rsidRPr="00FC7FB0" w:rsidRDefault="00D02D8E" w:rsidP="00D02D8E">
      <w:pPr>
        <w:pStyle w:val="11"/>
        <w:rPr>
          <w:i/>
          <w:lang w:val="ru-RU"/>
        </w:rPr>
      </w:pPr>
      <w:r w:rsidRPr="00FC7FB0">
        <w:rPr>
          <w:i/>
          <w:lang w:val="ru-RU"/>
        </w:rPr>
        <w:t>3. Критерии выбора объектов и предметов контроля, оценка рисков в</w:t>
      </w:r>
      <w:r w:rsidR="00D6774B" w:rsidRPr="00FC7FB0">
        <w:rPr>
          <w:i/>
          <w:lang w:val="ru-RU"/>
        </w:rPr>
        <w:t xml:space="preserve"> </w:t>
      </w:r>
      <w:r w:rsidRPr="00FC7FB0">
        <w:rPr>
          <w:i/>
          <w:lang w:val="ru-RU"/>
        </w:rPr>
        <w:t>контролируемой сфере.</w:t>
      </w:r>
    </w:p>
    <w:p w:rsidR="00D6774B" w:rsidRDefault="00D6774B" w:rsidP="00D02D8E">
      <w:pPr>
        <w:pStyle w:val="11"/>
        <w:rPr>
          <w:lang w:val="ru-RU"/>
        </w:rPr>
      </w:pPr>
    </w:p>
    <w:p w:rsidR="0034624A" w:rsidRDefault="00812145" w:rsidP="00D02D8E">
      <w:pPr>
        <w:pStyle w:val="11"/>
        <w:rPr>
          <w:lang w:val="ru-RU"/>
        </w:rPr>
      </w:pPr>
      <w:r w:rsidRPr="0034624A">
        <w:rPr>
          <w:lang w:val="ru-RU"/>
        </w:rPr>
        <w:t xml:space="preserve">Для составления риск-ориентированного плана аудитору необходимо учесть два аспекта риска: </w:t>
      </w:r>
    </w:p>
    <w:p w:rsidR="0034624A" w:rsidRDefault="00812145" w:rsidP="00D02D8E">
      <w:pPr>
        <w:pStyle w:val="11"/>
        <w:rPr>
          <w:lang w:val="ru-RU"/>
        </w:rPr>
      </w:pPr>
      <w:r w:rsidRPr="0034624A">
        <w:rPr>
          <w:lang w:val="ru-RU"/>
        </w:rPr>
        <w:t>(</w:t>
      </w:r>
      <w:r w:rsidRPr="00812145">
        <w:t>a</w:t>
      </w:r>
      <w:r w:rsidRPr="0034624A">
        <w:rPr>
          <w:lang w:val="ru-RU"/>
        </w:rPr>
        <w:t xml:space="preserve">) отдельные события/риски и как они могут повлиять на достижение организацией своих целей; и </w:t>
      </w:r>
    </w:p>
    <w:p w:rsidR="0034624A" w:rsidRDefault="00812145" w:rsidP="00D02D8E">
      <w:pPr>
        <w:pStyle w:val="11"/>
        <w:rPr>
          <w:lang w:val="ru-RU"/>
        </w:rPr>
      </w:pPr>
      <w:r w:rsidRPr="0034624A">
        <w:rPr>
          <w:lang w:val="ru-RU"/>
        </w:rPr>
        <w:t>(</w:t>
      </w:r>
      <w:r w:rsidRPr="00812145">
        <w:t>b</w:t>
      </w:r>
      <w:r w:rsidRPr="0034624A">
        <w:rPr>
          <w:lang w:val="ru-RU"/>
        </w:rPr>
        <w:t>) присущие факторы риска, которые могут указывать на более высокий или более низкий уровень риска и которые могут быть использованы для определения приоритетности отдельных аудитов в общем пространстве аудита.</w:t>
      </w:r>
    </w:p>
    <w:p w:rsidR="0034624A" w:rsidRDefault="00812145" w:rsidP="00D02D8E">
      <w:pPr>
        <w:pStyle w:val="11"/>
        <w:rPr>
          <w:lang w:val="ru-RU"/>
        </w:rPr>
      </w:pPr>
      <w:r w:rsidRPr="0034624A">
        <w:rPr>
          <w:lang w:val="ru-RU"/>
        </w:rPr>
        <w:lastRenderedPageBreak/>
        <w:t xml:space="preserve">Там, где в организации уже отлажены процессы управления рисками, аудитор может проанализировать реестры рисков с тем, чтобы выяснить, какие отдельные риски уже были выявлены руководством, и какие действия были предприняты для их смягчения. В тех случаях, когда процесс управления рисками отсутствует, аудитору необходимо выявить возможные события, которые могут создавать риски, и оценить их с точки зрения вероятности возникновения и возможного воздействия с их стороны. </w:t>
      </w:r>
    </w:p>
    <w:p w:rsidR="0034624A" w:rsidRDefault="00812145" w:rsidP="00D02D8E">
      <w:pPr>
        <w:pStyle w:val="11"/>
        <w:rPr>
          <w:lang w:val="ru-RU"/>
        </w:rPr>
      </w:pPr>
      <w:r w:rsidRPr="0034624A">
        <w:rPr>
          <w:lang w:val="ru-RU"/>
        </w:rPr>
        <w:t xml:space="preserve">Таким образом, эта концептуальная основа планирования риск-ориентированного аудита состоит из пяти отдельных этапов: </w:t>
      </w:r>
    </w:p>
    <w:p w:rsidR="0034624A" w:rsidRDefault="00812145" w:rsidP="00D02D8E">
      <w:pPr>
        <w:pStyle w:val="11"/>
        <w:rPr>
          <w:lang w:val="ru-RU"/>
        </w:rPr>
      </w:pPr>
      <w:r w:rsidRPr="0034624A">
        <w:rPr>
          <w:lang w:val="ru-RU"/>
        </w:rPr>
        <w:t xml:space="preserve">1. Определение и классификация пространства аудита. </w:t>
      </w:r>
    </w:p>
    <w:p w:rsidR="0034624A" w:rsidRDefault="00812145" w:rsidP="00D02D8E">
      <w:pPr>
        <w:pStyle w:val="11"/>
        <w:rPr>
          <w:lang w:val="ru-RU"/>
        </w:rPr>
      </w:pPr>
      <w:r w:rsidRPr="0034624A">
        <w:rPr>
          <w:lang w:val="ru-RU"/>
        </w:rPr>
        <w:t xml:space="preserve">2. Определение отдельных событий во всем пространстве аудита, которые могут быть источником рисков и возможностей. </w:t>
      </w:r>
    </w:p>
    <w:p w:rsidR="0034624A" w:rsidRDefault="00812145" w:rsidP="00D02D8E">
      <w:pPr>
        <w:pStyle w:val="11"/>
        <w:rPr>
          <w:lang w:val="ru-RU"/>
        </w:rPr>
      </w:pPr>
      <w:r w:rsidRPr="0034624A">
        <w:rPr>
          <w:lang w:val="ru-RU"/>
        </w:rPr>
        <w:t xml:space="preserve">3. Категоризация событий с точки зрения возможности (вероятности) их возникновения и степени влияния (с учетом действий руководства по снижению риска) для определения уровня остаточного риска. </w:t>
      </w:r>
    </w:p>
    <w:p w:rsidR="0034624A" w:rsidRDefault="00812145" w:rsidP="00D02D8E">
      <w:pPr>
        <w:pStyle w:val="11"/>
        <w:rPr>
          <w:lang w:val="ru-RU"/>
        </w:rPr>
      </w:pPr>
      <w:r w:rsidRPr="0034624A">
        <w:rPr>
          <w:lang w:val="ru-RU"/>
        </w:rPr>
        <w:t xml:space="preserve">4. Составление риск-ориентированных планов аудита посредством использования присущих факторов риска и категоризации критериев по каждому фактору для определения приоритетности аудита для всех объектов аудита в пространстве аудита. </w:t>
      </w:r>
    </w:p>
    <w:p w:rsidR="00D6774B" w:rsidRDefault="00812145" w:rsidP="00D02D8E">
      <w:pPr>
        <w:pStyle w:val="11"/>
        <w:rPr>
          <w:lang w:val="ru-RU"/>
        </w:rPr>
      </w:pPr>
      <w:r w:rsidRPr="0034624A">
        <w:rPr>
          <w:lang w:val="ru-RU"/>
        </w:rPr>
        <w:t xml:space="preserve">5. Представление результатов риск-ориентированного планирования посредством составления и актуализации стратегических и ежегодных рабочих планов. </w:t>
      </w:r>
    </w:p>
    <w:p w:rsidR="00D6774B" w:rsidRPr="00D02D8E" w:rsidRDefault="00D6774B" w:rsidP="00D02D8E">
      <w:pPr>
        <w:pStyle w:val="11"/>
        <w:rPr>
          <w:lang w:val="ru-RU"/>
        </w:rPr>
      </w:pPr>
    </w:p>
    <w:p w:rsidR="00D02D8E" w:rsidRPr="00FC7FB0" w:rsidRDefault="00D02D8E" w:rsidP="00D02D8E">
      <w:pPr>
        <w:pStyle w:val="11"/>
        <w:rPr>
          <w:i/>
          <w:lang w:val="ru-RU"/>
        </w:rPr>
      </w:pPr>
      <w:r w:rsidRPr="00FC7FB0">
        <w:rPr>
          <w:i/>
          <w:lang w:val="ru-RU"/>
        </w:rPr>
        <w:t>4. Финансовый аудит, аудит законности, аудит эффективности,</w:t>
      </w:r>
      <w:r w:rsidR="0034624A" w:rsidRPr="00FC7FB0">
        <w:rPr>
          <w:i/>
          <w:lang w:val="ru-RU"/>
        </w:rPr>
        <w:t xml:space="preserve"> </w:t>
      </w:r>
      <w:r w:rsidRPr="00FC7FB0">
        <w:rPr>
          <w:i/>
          <w:lang w:val="ru-RU"/>
        </w:rPr>
        <w:t>стратегический аудит.</w:t>
      </w:r>
    </w:p>
    <w:p w:rsidR="0034624A" w:rsidRDefault="0034624A" w:rsidP="00D02D8E">
      <w:pPr>
        <w:pStyle w:val="11"/>
        <w:rPr>
          <w:lang w:val="ru-RU"/>
        </w:rPr>
      </w:pPr>
    </w:p>
    <w:p w:rsidR="0034624A" w:rsidRDefault="00D23F7A" w:rsidP="00D23F7A">
      <w:pPr>
        <w:pStyle w:val="11"/>
        <w:rPr>
          <w:lang w:val="ru-RU"/>
        </w:rPr>
      </w:pPr>
      <w:r w:rsidRPr="00D23F7A">
        <w:rPr>
          <w:lang w:val="ru-RU"/>
        </w:rPr>
        <w:t>Финансовый</w:t>
      </w:r>
      <w:r>
        <w:rPr>
          <w:lang w:val="ru-RU"/>
        </w:rPr>
        <w:t xml:space="preserve"> </w:t>
      </w:r>
      <w:r w:rsidRPr="00D23F7A">
        <w:rPr>
          <w:lang w:val="ru-RU"/>
        </w:rPr>
        <w:t>аудит</w:t>
      </w:r>
    </w:p>
    <w:p w:rsidR="00D23F7A" w:rsidRDefault="00D23F7A" w:rsidP="00D23F7A">
      <w:pPr>
        <w:pStyle w:val="11"/>
        <w:rPr>
          <w:lang w:val="ru-RU"/>
        </w:rPr>
      </w:pPr>
      <w:r w:rsidRPr="00D23F7A">
        <w:rPr>
          <w:lang w:val="ru-RU"/>
        </w:rPr>
        <w:lastRenderedPageBreak/>
        <w:t>— Оперативный анализ исполнения, организация и осуществление контроля за целевым и эффективным использованием средств федерального бюджета, бюджетов государственных внебюджетных фондов; обеспечение в пределах своей компетенции мер по противодействию коррупци</w:t>
      </w:r>
      <w:r>
        <w:rPr>
          <w:lang w:val="ru-RU"/>
        </w:rPr>
        <w:t>и</w:t>
      </w:r>
    </w:p>
    <w:p w:rsidR="00D23F7A" w:rsidRDefault="00D23F7A" w:rsidP="00D23F7A">
      <w:pPr>
        <w:pStyle w:val="11"/>
        <w:rPr>
          <w:lang w:val="ru-RU"/>
        </w:rPr>
      </w:pPr>
      <w:r w:rsidRPr="00D23F7A">
        <w:rPr>
          <w:lang w:val="ru-RU"/>
        </w:rPr>
        <w:t>Аудит</w:t>
      </w:r>
      <w:r>
        <w:rPr>
          <w:lang w:val="ru-RU"/>
        </w:rPr>
        <w:t xml:space="preserve"> </w:t>
      </w:r>
      <w:r w:rsidRPr="00D23F7A">
        <w:rPr>
          <w:lang w:val="ru-RU"/>
        </w:rPr>
        <w:t>эффективности</w:t>
      </w:r>
    </w:p>
    <w:p w:rsidR="00D23F7A" w:rsidRDefault="00D23F7A" w:rsidP="00D23F7A">
      <w:pPr>
        <w:pStyle w:val="11"/>
        <w:rPr>
          <w:lang w:val="ru-RU"/>
        </w:rPr>
      </w:pPr>
      <w:r w:rsidRPr="00D23F7A">
        <w:rPr>
          <w:lang w:val="ru-RU"/>
        </w:rPr>
        <w:t xml:space="preserve">— определение эффективности управления и распоряжения федеральными и иными ресурсами, в том числе для целей стратегического планирования социально-экономического развития; </w:t>
      </w:r>
    </w:p>
    <w:p w:rsidR="00463BE2" w:rsidRDefault="00D23F7A" w:rsidP="00D23F7A">
      <w:pPr>
        <w:pStyle w:val="11"/>
        <w:rPr>
          <w:lang w:val="ru-RU"/>
        </w:rPr>
      </w:pPr>
      <w:r w:rsidRPr="00D23F7A">
        <w:rPr>
          <w:lang w:val="ru-RU"/>
        </w:rPr>
        <w:t xml:space="preserve">— развитие возможностей и методов аудита эффективности, включая выбор и оценку ключевых национальных показателей и индикаторов социально-экономического развития Российской Федерации; </w:t>
      </w:r>
    </w:p>
    <w:p w:rsidR="00D23F7A" w:rsidRDefault="00D23F7A" w:rsidP="00D23F7A">
      <w:pPr>
        <w:pStyle w:val="11"/>
        <w:rPr>
          <w:lang w:val="ru-RU"/>
        </w:rPr>
      </w:pPr>
      <w:r w:rsidRPr="00D23F7A">
        <w:rPr>
          <w:lang w:val="ru-RU"/>
        </w:rPr>
        <w:t>— оценка эффективности предоставления налоговых и иных льгот и преимуществ, бюджетных кредитов за счет средств федерального бюджета, а также оценка законности предоставления государственных гарантий и поручительств;</w:t>
      </w:r>
    </w:p>
    <w:p w:rsidR="00463BE2" w:rsidRDefault="00463BE2" w:rsidP="00D23F7A">
      <w:pPr>
        <w:pStyle w:val="11"/>
        <w:rPr>
          <w:lang w:val="ru-RU"/>
        </w:rPr>
      </w:pPr>
      <w:r w:rsidRPr="00D23F7A">
        <w:rPr>
          <w:lang w:val="ru-RU"/>
        </w:rPr>
        <w:t xml:space="preserve">— </w:t>
      </w:r>
      <w:r w:rsidRPr="00463BE2">
        <w:rPr>
          <w:lang w:val="ru-RU"/>
        </w:rPr>
        <w:t>предоставление федеральным органам исполнительной власти рекомендаций по составу и порядку формирования данных при создании и модернизации ими федеральных государственных информационных систем в целях обеспечения выполнения государственных функций и предоставления государственных услуг</w:t>
      </w:r>
      <w:r>
        <w:rPr>
          <w:lang w:val="ru-RU"/>
        </w:rPr>
        <w:t>.</w:t>
      </w:r>
    </w:p>
    <w:p w:rsidR="00463BE2" w:rsidRDefault="00784EFD" w:rsidP="00D23F7A">
      <w:pPr>
        <w:pStyle w:val="11"/>
      </w:pPr>
      <w:proofErr w:type="spellStart"/>
      <w:r w:rsidRPr="00784EFD">
        <w:t>Стратегический</w:t>
      </w:r>
      <w:proofErr w:type="spellEnd"/>
      <w:r w:rsidRPr="00784EFD">
        <w:t xml:space="preserve"> </w:t>
      </w:r>
      <w:proofErr w:type="spellStart"/>
      <w:r w:rsidRPr="00784EFD">
        <w:t>аудит</w:t>
      </w:r>
      <w:proofErr w:type="spellEnd"/>
    </w:p>
    <w:p w:rsidR="00784EFD" w:rsidRPr="00784EFD" w:rsidRDefault="00784EFD" w:rsidP="00784EFD">
      <w:pPr>
        <w:pStyle w:val="11"/>
        <w:rPr>
          <w:lang w:val="ru-RU"/>
        </w:rPr>
      </w:pPr>
      <w:r w:rsidRPr="00784EFD">
        <w:rPr>
          <w:lang w:val="ru-RU"/>
        </w:rPr>
        <w:t>— мониторинг и анализ формирования и использования системы целевых показателей</w:t>
      </w:r>
      <w:r>
        <w:rPr>
          <w:lang w:val="ru-RU"/>
        </w:rPr>
        <w:t xml:space="preserve"> </w:t>
      </w:r>
      <w:r w:rsidRPr="00784EFD">
        <w:rPr>
          <w:lang w:val="ru-RU"/>
        </w:rPr>
        <w:t>исходя из приоритетов социально-экономического развития Российской Федерации</w:t>
      </w:r>
      <w:r>
        <w:rPr>
          <w:lang w:val="ru-RU"/>
        </w:rPr>
        <w:t xml:space="preserve"> </w:t>
      </w:r>
      <w:r w:rsidRPr="00784EFD">
        <w:rPr>
          <w:lang w:val="ru-RU"/>
        </w:rPr>
        <w:t>при разработке и реализации документов</w:t>
      </w:r>
      <w:r>
        <w:rPr>
          <w:lang w:val="ru-RU"/>
        </w:rPr>
        <w:t xml:space="preserve"> </w:t>
      </w:r>
      <w:r w:rsidRPr="00784EFD">
        <w:rPr>
          <w:lang w:val="ru-RU"/>
        </w:rPr>
        <w:t>стратегического планирования;</w:t>
      </w:r>
    </w:p>
    <w:p w:rsidR="00784EFD" w:rsidRPr="00784EFD" w:rsidRDefault="00784EFD" w:rsidP="00784EFD">
      <w:pPr>
        <w:pStyle w:val="11"/>
        <w:rPr>
          <w:lang w:val="ru-RU"/>
        </w:rPr>
      </w:pPr>
      <w:r w:rsidRPr="00784EFD">
        <w:rPr>
          <w:lang w:val="ru-RU"/>
        </w:rPr>
        <w:t>— оценка влияния внутренних и внешних</w:t>
      </w:r>
      <w:r>
        <w:rPr>
          <w:lang w:val="ru-RU"/>
        </w:rPr>
        <w:t xml:space="preserve"> </w:t>
      </w:r>
      <w:r w:rsidRPr="00784EFD">
        <w:rPr>
          <w:lang w:val="ru-RU"/>
        </w:rPr>
        <w:t>условий на фактический уровень достижения целей социально-экономического развития;</w:t>
      </w:r>
    </w:p>
    <w:p w:rsidR="00784EFD" w:rsidRPr="00784EFD" w:rsidRDefault="00784EFD" w:rsidP="00784EFD">
      <w:pPr>
        <w:pStyle w:val="11"/>
        <w:rPr>
          <w:lang w:val="ru-RU"/>
        </w:rPr>
      </w:pPr>
      <w:r w:rsidRPr="00784EFD">
        <w:rPr>
          <w:lang w:val="ru-RU"/>
        </w:rPr>
        <w:lastRenderedPageBreak/>
        <w:t>— подготовка рекомендаций по формированию системы целевых показателей для</w:t>
      </w:r>
      <w:r>
        <w:rPr>
          <w:lang w:val="ru-RU"/>
        </w:rPr>
        <w:t xml:space="preserve"> </w:t>
      </w:r>
      <w:r w:rsidRPr="00784EFD">
        <w:rPr>
          <w:lang w:val="ru-RU"/>
        </w:rPr>
        <w:t>разработки документов стратегического</w:t>
      </w:r>
      <w:r>
        <w:rPr>
          <w:lang w:val="ru-RU"/>
        </w:rPr>
        <w:t xml:space="preserve"> </w:t>
      </w:r>
      <w:r w:rsidRPr="00784EFD">
        <w:rPr>
          <w:lang w:val="ru-RU"/>
        </w:rPr>
        <w:t>планирования Российской Федерации, а</w:t>
      </w:r>
      <w:r>
        <w:rPr>
          <w:lang w:val="ru-RU"/>
        </w:rPr>
        <w:t xml:space="preserve"> </w:t>
      </w:r>
      <w:r w:rsidRPr="00784EFD">
        <w:rPr>
          <w:lang w:val="ru-RU"/>
        </w:rPr>
        <w:t>также по их составу и количественным значениям;</w:t>
      </w:r>
    </w:p>
    <w:p w:rsidR="00784EFD" w:rsidRDefault="00784EFD" w:rsidP="00784EFD">
      <w:pPr>
        <w:pStyle w:val="11"/>
        <w:rPr>
          <w:lang w:val="ru-RU"/>
        </w:rPr>
      </w:pPr>
      <w:r w:rsidRPr="00784EFD">
        <w:rPr>
          <w:lang w:val="ru-RU"/>
        </w:rPr>
        <w:t>— оценка реализуемости, рисков и результатов достижения целей социально-экономического развития Российской Федерации, предусмотренных документами</w:t>
      </w:r>
      <w:r>
        <w:rPr>
          <w:lang w:val="ru-RU"/>
        </w:rPr>
        <w:t xml:space="preserve"> </w:t>
      </w:r>
      <w:r w:rsidRPr="00784EFD">
        <w:rPr>
          <w:lang w:val="ru-RU"/>
        </w:rPr>
        <w:t>стратегического планирования</w:t>
      </w:r>
    </w:p>
    <w:p w:rsidR="00784EFD" w:rsidRDefault="00784EFD" w:rsidP="00784EFD">
      <w:pPr>
        <w:pStyle w:val="11"/>
        <w:rPr>
          <w:lang w:val="ru-RU"/>
        </w:rPr>
      </w:pPr>
      <w:r>
        <w:rPr>
          <w:lang w:val="ru-RU"/>
        </w:rPr>
        <w:t>Аудит законности</w:t>
      </w:r>
    </w:p>
    <w:p w:rsidR="00784EFD" w:rsidRDefault="00784EFD" w:rsidP="00784EFD">
      <w:pPr>
        <w:pStyle w:val="11"/>
        <w:rPr>
          <w:lang w:val="ru-RU"/>
        </w:rPr>
      </w:pPr>
      <w:r w:rsidRPr="00784EFD">
        <w:rPr>
          <w:lang w:val="ru-RU"/>
        </w:rPr>
        <w:t xml:space="preserve">— экспертиза проектов федеральных законов о федеральном бюджете и бюджетах государственных внебюджетных фондов, а также проектов федеральных законов, приводящих к изменению доходов федерального бюджета и бюджетов государственных внебюджетных фондов; </w:t>
      </w:r>
    </w:p>
    <w:p w:rsidR="00784EFD" w:rsidRDefault="00784EFD" w:rsidP="00784EFD">
      <w:pPr>
        <w:pStyle w:val="11"/>
        <w:rPr>
          <w:lang w:val="ru-RU"/>
        </w:rPr>
      </w:pPr>
      <w:r w:rsidRPr="00784EFD">
        <w:rPr>
          <w:lang w:val="ru-RU"/>
        </w:rPr>
        <w:t xml:space="preserve">— экспертиза международных договоров, документов стратегического планирования, в том числе государственных программ, межгосударственных целевых программ и иных документов, затрагивающих вопросы формирования, управления и распоряжения общественными финансами; </w:t>
      </w:r>
    </w:p>
    <w:p w:rsidR="00784EFD" w:rsidRPr="00784EFD" w:rsidRDefault="00784EFD" w:rsidP="00784EFD">
      <w:pPr>
        <w:pStyle w:val="11"/>
        <w:rPr>
          <w:lang w:val="ru-RU"/>
        </w:rPr>
      </w:pPr>
      <w:r w:rsidRPr="00784EFD">
        <w:rPr>
          <w:lang w:val="ru-RU"/>
        </w:rPr>
        <w:t>— экспертиза доклада об итогах работы по реализации соглашений о разделе продукции, направляемого Государственной думой</w:t>
      </w:r>
    </w:p>
    <w:p w:rsidR="0034624A" w:rsidRPr="00D02D8E" w:rsidRDefault="0034624A" w:rsidP="00D02D8E">
      <w:pPr>
        <w:pStyle w:val="11"/>
        <w:rPr>
          <w:lang w:val="ru-RU"/>
        </w:rPr>
      </w:pPr>
    </w:p>
    <w:p w:rsidR="00D02D8E" w:rsidRPr="00240DFA" w:rsidRDefault="00D02D8E" w:rsidP="00D02D8E">
      <w:pPr>
        <w:pStyle w:val="11"/>
        <w:rPr>
          <w:i/>
          <w:lang w:val="ru-RU"/>
        </w:rPr>
      </w:pPr>
      <w:r w:rsidRPr="00240DFA">
        <w:rPr>
          <w:i/>
          <w:lang w:val="ru-RU"/>
        </w:rPr>
        <w:t>5. Методы государственного и муниципального финансового контроля, виды</w:t>
      </w:r>
      <w:r w:rsidR="00240DFA" w:rsidRPr="00240DFA">
        <w:rPr>
          <w:i/>
          <w:lang w:val="ru-RU"/>
        </w:rPr>
        <w:t xml:space="preserve"> </w:t>
      </w:r>
      <w:r w:rsidRPr="00240DFA">
        <w:rPr>
          <w:i/>
          <w:lang w:val="ru-RU"/>
        </w:rPr>
        <w:t>контрольных (ревизионных) и экспертно-аналитических мероприятий.</w:t>
      </w:r>
    </w:p>
    <w:p w:rsidR="00A25113" w:rsidRDefault="00A25113" w:rsidP="00D02D8E">
      <w:pPr>
        <w:pStyle w:val="11"/>
        <w:rPr>
          <w:lang w:val="ru-RU"/>
        </w:rPr>
      </w:pPr>
      <w:r w:rsidRPr="00A25113">
        <w:rPr>
          <w:lang w:val="ru-RU"/>
        </w:rPr>
        <w:t>Государственный финансовый контроль (в дальнейшем - ГФК) в Российской Федерации в общем составляет из себя деятельность контрольных органов, осуществляемая на основании законодательства с помощью специальных инструментов и методов с целью обеспечения законности, целесообразности и эффективности формирования, распределения и использования бюджетных средст</w:t>
      </w:r>
      <w:r>
        <w:rPr>
          <w:lang w:val="ru-RU"/>
        </w:rPr>
        <w:t>в.</w:t>
      </w:r>
      <w:r w:rsidRPr="00A25113">
        <w:rPr>
          <w:lang w:val="ru-RU"/>
        </w:rPr>
        <w:t xml:space="preserve"> </w:t>
      </w:r>
    </w:p>
    <w:p w:rsidR="00A25113" w:rsidRDefault="00A25113" w:rsidP="00D02D8E">
      <w:pPr>
        <w:pStyle w:val="11"/>
        <w:rPr>
          <w:lang w:val="ru-RU"/>
        </w:rPr>
      </w:pPr>
      <w:r w:rsidRPr="00A25113">
        <w:rPr>
          <w:lang w:val="ru-RU"/>
        </w:rPr>
        <w:lastRenderedPageBreak/>
        <w:t xml:space="preserve">Методами ГФК являются обоснованные, конкретно-определенные приемы, средства или способы, применяемые при осуществлении контрольных функций. Методами осуществления являются проверка, ревизия, обследование. </w:t>
      </w:r>
    </w:p>
    <w:p w:rsidR="00A25113" w:rsidRDefault="00A25113" w:rsidP="00D02D8E">
      <w:pPr>
        <w:pStyle w:val="11"/>
        <w:rPr>
          <w:lang w:val="ru-RU"/>
        </w:rPr>
      </w:pPr>
      <w:r w:rsidRPr="00A25113">
        <w:rPr>
          <w:lang w:val="ru-RU"/>
        </w:rPr>
        <w:t xml:space="preserve">Под проверкой в целях осуществления государственного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 </w:t>
      </w:r>
    </w:p>
    <w:p w:rsidR="00A25113" w:rsidRDefault="00A25113" w:rsidP="00D02D8E">
      <w:pPr>
        <w:pStyle w:val="11"/>
        <w:rPr>
          <w:lang w:val="ru-RU"/>
        </w:rPr>
      </w:pPr>
      <w:r w:rsidRPr="00A25113">
        <w:rPr>
          <w:lang w:val="ru-RU"/>
        </w:rPr>
        <w:t xml:space="preserve">Под ревизией в целях осуществления государственного (муниципального) финансового контроля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 </w:t>
      </w:r>
    </w:p>
    <w:p w:rsidR="00D02D8E" w:rsidRPr="00A25113" w:rsidRDefault="00A25113" w:rsidP="00D02D8E">
      <w:pPr>
        <w:pStyle w:val="11"/>
        <w:rPr>
          <w:lang w:val="ru-RU"/>
        </w:rPr>
      </w:pPr>
      <w:r w:rsidRPr="00A25113">
        <w:rPr>
          <w:lang w:val="ru-RU"/>
        </w:rPr>
        <w:t xml:space="preserve">Проверки подразделяются на камеральные и выездные, в </w:t>
      </w:r>
      <w:r>
        <w:rPr>
          <w:lang w:val="ru-RU"/>
        </w:rPr>
        <w:t>том числе встречные проверки.</w:t>
      </w:r>
    </w:p>
    <w:p w:rsidR="008C5E25" w:rsidRDefault="008C5E25">
      <w:pPr>
        <w:rPr>
          <w:rFonts w:ascii="Times New Roman" w:eastAsia="Times New Roman" w:hAnsi="Times New Roman" w:cs="Courier New"/>
          <w:sz w:val="28"/>
          <w:lang w:val="ru-RU"/>
        </w:rPr>
      </w:pPr>
      <w:r>
        <w:rPr>
          <w:lang w:val="ru-RU"/>
        </w:rPr>
        <w:br w:type="page"/>
      </w:r>
    </w:p>
    <w:p w:rsidR="008C5E25" w:rsidRPr="00A27960" w:rsidRDefault="008C5E25" w:rsidP="008C5E25">
      <w:pPr>
        <w:pStyle w:val="11"/>
        <w:rPr>
          <w:b/>
          <w:lang w:val="ru-RU" w:eastAsia="ru-RU"/>
        </w:rPr>
      </w:pPr>
      <w:r w:rsidRPr="00A27960">
        <w:rPr>
          <w:b/>
          <w:lang w:val="ru-RU" w:eastAsia="ru-RU"/>
        </w:rPr>
        <w:lastRenderedPageBreak/>
        <w:t>Экзамен</w:t>
      </w:r>
    </w:p>
    <w:p w:rsidR="005000A7" w:rsidRDefault="006B0AF5" w:rsidP="00D02D8E">
      <w:pPr>
        <w:pStyle w:val="11"/>
        <w:rPr>
          <w:i/>
          <w:lang w:val="ru-RU"/>
        </w:rPr>
      </w:pPr>
      <w:r>
        <w:rPr>
          <w:i/>
          <w:lang w:val="ru-RU"/>
        </w:rPr>
        <w:t xml:space="preserve">4. </w:t>
      </w:r>
      <w:proofErr w:type="spellStart"/>
      <w:r w:rsidR="00A27960" w:rsidRPr="00A27960">
        <w:rPr>
          <w:i/>
          <w:lang w:val="ru-RU"/>
        </w:rPr>
        <w:t>Лимская</w:t>
      </w:r>
      <w:proofErr w:type="spellEnd"/>
      <w:r w:rsidR="00A27960" w:rsidRPr="00A27960">
        <w:rPr>
          <w:i/>
          <w:lang w:val="ru-RU"/>
        </w:rPr>
        <w:t xml:space="preserve"> декларация и международные стандарты в области финансовой отчетности и аудита.</w:t>
      </w:r>
    </w:p>
    <w:p w:rsidR="00A27960" w:rsidRDefault="00A27960" w:rsidP="00D02D8E">
      <w:pPr>
        <w:pStyle w:val="11"/>
        <w:rPr>
          <w:lang w:val="ru-RU"/>
        </w:rPr>
      </w:pPr>
    </w:p>
    <w:p w:rsidR="00EF552D" w:rsidRDefault="00EF552D" w:rsidP="00EF552D">
      <w:pPr>
        <w:pStyle w:val="11"/>
        <w:rPr>
          <w:lang w:val="ru-RU"/>
        </w:rPr>
      </w:pPr>
      <w:r w:rsidRPr="00D02D8E">
        <w:rPr>
          <w:lang w:val="ru-RU"/>
        </w:rPr>
        <w:t xml:space="preserve">Основная цель </w:t>
      </w:r>
      <w:proofErr w:type="spellStart"/>
      <w:r w:rsidRPr="00D02D8E">
        <w:rPr>
          <w:lang w:val="ru-RU"/>
        </w:rPr>
        <w:t>Лимской</w:t>
      </w:r>
      <w:proofErr w:type="spellEnd"/>
      <w:r w:rsidRPr="00D02D8E">
        <w:rPr>
          <w:lang w:val="ru-RU"/>
        </w:rPr>
        <w:t xml:space="preserve"> декларации состоит в том, чтобы призвать к независимому государственному аудиту. ВОА, которые не могут выполнить это требование, не соответствуют стандарту. Поэтому не удивительно, что проблема независимости ВОА по-прежнему остается часто обсуждаемой в рамках сообщества </w:t>
      </w:r>
      <w:r w:rsidRPr="00D02D8E">
        <w:t>INTOSAI</w:t>
      </w:r>
      <w:r w:rsidRPr="00D02D8E">
        <w:rPr>
          <w:lang w:val="ru-RU"/>
        </w:rPr>
        <w:t xml:space="preserve">. Однако требования </w:t>
      </w:r>
      <w:proofErr w:type="spellStart"/>
      <w:r w:rsidRPr="00D02D8E">
        <w:rPr>
          <w:lang w:val="ru-RU"/>
        </w:rPr>
        <w:t>Лимской</w:t>
      </w:r>
      <w:proofErr w:type="spellEnd"/>
      <w:r w:rsidRPr="00D02D8E">
        <w:rPr>
          <w:lang w:val="ru-RU"/>
        </w:rPr>
        <w:t xml:space="preserve"> декларации не удовлетворяются лишь достижением независимости ВОА; эта независимость также должна быть закреплена в законодательстве. Для этого должны существовать хорошо функционирующие институты правового обеспечения, которые можно найти лишь в демократическом государстве, основанном на верховенстве закона</w:t>
      </w:r>
      <w:r>
        <w:rPr>
          <w:lang w:val="ru-RU"/>
        </w:rPr>
        <w:t>.</w:t>
      </w:r>
    </w:p>
    <w:p w:rsidR="00EF552D" w:rsidRPr="00CD40DD" w:rsidRDefault="00EF552D" w:rsidP="00EF552D">
      <w:pPr>
        <w:pStyle w:val="11"/>
        <w:rPr>
          <w:lang w:val="ru-RU"/>
        </w:rPr>
      </w:pPr>
      <w:r w:rsidRPr="00CD40DD">
        <w:rPr>
          <w:lang w:val="ru-RU"/>
        </w:rPr>
        <w:t>Декларация содержит семь разделов, названных:</w:t>
      </w:r>
    </w:p>
    <w:p w:rsidR="00EF552D" w:rsidRPr="00CD40DD" w:rsidRDefault="00EF552D" w:rsidP="00EF552D">
      <w:pPr>
        <w:pStyle w:val="11"/>
        <w:rPr>
          <w:lang w:val="ru-RU"/>
        </w:rPr>
      </w:pPr>
      <w:r w:rsidRPr="00CD40DD">
        <w:rPr>
          <w:lang w:val="ru-RU"/>
        </w:rPr>
        <w:t>I - Общие положения,</w:t>
      </w:r>
    </w:p>
    <w:p w:rsidR="00EF552D" w:rsidRPr="00CD40DD" w:rsidRDefault="00EF552D" w:rsidP="00EF552D">
      <w:pPr>
        <w:pStyle w:val="11"/>
        <w:rPr>
          <w:lang w:val="ru-RU"/>
        </w:rPr>
      </w:pPr>
      <w:r w:rsidRPr="00CD40DD">
        <w:rPr>
          <w:lang w:val="ru-RU"/>
        </w:rPr>
        <w:t>II - Независимость,</w:t>
      </w:r>
    </w:p>
    <w:p w:rsidR="00EF552D" w:rsidRPr="00CD40DD" w:rsidRDefault="00EF552D" w:rsidP="00EF552D">
      <w:pPr>
        <w:pStyle w:val="11"/>
        <w:rPr>
          <w:lang w:val="ru-RU"/>
        </w:rPr>
      </w:pPr>
      <w:r w:rsidRPr="00CD40DD">
        <w:rPr>
          <w:lang w:val="ru-RU"/>
        </w:rPr>
        <w:t>III - Отношения с парламентом, правительством и администрацией,</w:t>
      </w:r>
    </w:p>
    <w:p w:rsidR="00EF552D" w:rsidRPr="00CD40DD" w:rsidRDefault="00EF552D" w:rsidP="00EF552D">
      <w:pPr>
        <w:pStyle w:val="11"/>
        <w:rPr>
          <w:lang w:val="ru-RU"/>
        </w:rPr>
      </w:pPr>
      <w:r w:rsidRPr="00CD40DD">
        <w:rPr>
          <w:lang w:val="ru-RU"/>
        </w:rPr>
        <w:t>IV - Права высшего контрольного органа,</w:t>
      </w:r>
    </w:p>
    <w:p w:rsidR="00EF552D" w:rsidRPr="00CD40DD" w:rsidRDefault="00EF552D" w:rsidP="00EF552D">
      <w:pPr>
        <w:pStyle w:val="11"/>
        <w:rPr>
          <w:lang w:val="ru-RU"/>
        </w:rPr>
      </w:pPr>
      <w:r w:rsidRPr="00CD40DD">
        <w:rPr>
          <w:lang w:val="ru-RU"/>
        </w:rPr>
        <w:t>V - методы контроля, персонал контролеров, международный обмен опытом,</w:t>
      </w:r>
    </w:p>
    <w:p w:rsidR="00EF552D" w:rsidRPr="00CD40DD" w:rsidRDefault="00EF552D" w:rsidP="00EF552D">
      <w:pPr>
        <w:pStyle w:val="11"/>
        <w:rPr>
          <w:lang w:val="ru-RU"/>
        </w:rPr>
      </w:pPr>
      <w:r w:rsidRPr="00CD40DD">
        <w:rPr>
          <w:lang w:val="ru-RU"/>
        </w:rPr>
        <w:t>VI - Отчетность,</w:t>
      </w:r>
    </w:p>
    <w:p w:rsidR="00EF552D" w:rsidRPr="00CD40DD" w:rsidRDefault="00EF552D" w:rsidP="00EF552D">
      <w:pPr>
        <w:pStyle w:val="11"/>
        <w:rPr>
          <w:lang w:val="ru-RU"/>
        </w:rPr>
      </w:pPr>
      <w:r w:rsidRPr="00CD40DD">
        <w:rPr>
          <w:lang w:val="ru-RU"/>
        </w:rPr>
        <w:t>VII - Контрольные полномочия высшего контрольного органа.</w:t>
      </w:r>
    </w:p>
    <w:p w:rsidR="00EF552D" w:rsidRPr="00CD40DD" w:rsidRDefault="00EF552D" w:rsidP="00EF552D">
      <w:pPr>
        <w:pStyle w:val="11"/>
        <w:rPr>
          <w:lang w:val="ru-RU"/>
        </w:rPr>
      </w:pPr>
      <w:r w:rsidRPr="00CD40DD">
        <w:rPr>
          <w:lang w:val="ru-RU"/>
        </w:rPr>
        <w:t>Все семь разделов поделены на 25 статей, также имеющих свои названия.</w:t>
      </w:r>
    </w:p>
    <w:p w:rsidR="00EF552D" w:rsidRPr="00CD40DD" w:rsidRDefault="00EF552D" w:rsidP="00EF552D">
      <w:pPr>
        <w:pStyle w:val="11"/>
        <w:rPr>
          <w:lang w:val="ru-RU"/>
        </w:rPr>
      </w:pPr>
      <w:r w:rsidRPr="00CD40DD">
        <w:rPr>
          <w:lang w:val="ru-RU"/>
        </w:rPr>
        <w:t xml:space="preserve">Независимость высших контрольных органов определяется </w:t>
      </w:r>
      <w:proofErr w:type="spellStart"/>
      <w:r w:rsidRPr="00CD40DD">
        <w:rPr>
          <w:lang w:val="ru-RU"/>
        </w:rPr>
        <w:t>ст.5</w:t>
      </w:r>
      <w:proofErr w:type="spellEnd"/>
      <w:r w:rsidRPr="00CD40DD">
        <w:rPr>
          <w:lang w:val="ru-RU"/>
        </w:rPr>
        <w:t xml:space="preserve"> Декларации в том, что высший контрольный орган должен иметь функциональную и организационную независимость, гарантируемую </w:t>
      </w:r>
      <w:r w:rsidRPr="00CD40DD">
        <w:rPr>
          <w:lang w:val="ru-RU"/>
        </w:rPr>
        <w:lastRenderedPageBreak/>
        <w:t>Конституцией страны. Он должен быть независим от проверяемых им организаций.</w:t>
      </w:r>
    </w:p>
    <w:p w:rsidR="00EF552D" w:rsidRPr="00CD40DD" w:rsidRDefault="00EF552D" w:rsidP="00EF552D">
      <w:pPr>
        <w:pStyle w:val="11"/>
        <w:rPr>
          <w:lang w:val="ru-RU"/>
        </w:rPr>
      </w:pPr>
      <w:r w:rsidRPr="00CD40DD">
        <w:rPr>
          <w:lang w:val="ru-RU"/>
        </w:rPr>
        <w:t>Независимость высшего контрольного органа непрерывно связана с независимостью его членов. Этому способствует процедура назначения и освобождения от занимаемой должности членов высшего контрольного органа и правила их продвижения по службе.</w:t>
      </w:r>
    </w:p>
    <w:p w:rsidR="00EF552D" w:rsidRPr="00CD40DD" w:rsidRDefault="00EF552D" w:rsidP="00EF552D">
      <w:pPr>
        <w:pStyle w:val="11"/>
        <w:rPr>
          <w:lang w:val="ru-RU"/>
        </w:rPr>
      </w:pPr>
      <w:r w:rsidRPr="00CD40DD">
        <w:rPr>
          <w:lang w:val="ru-RU"/>
        </w:rPr>
        <w:t>Финансовая независимость высших контрольных органов (</w:t>
      </w:r>
      <w:proofErr w:type="spellStart"/>
      <w:r w:rsidRPr="00CD40DD">
        <w:rPr>
          <w:lang w:val="ru-RU"/>
        </w:rPr>
        <w:t>ст.7</w:t>
      </w:r>
      <w:proofErr w:type="spellEnd"/>
      <w:r w:rsidRPr="00CD40DD">
        <w:rPr>
          <w:lang w:val="ru-RU"/>
        </w:rPr>
        <w:t xml:space="preserve"> Декларации) определяется выделением из национального бюджета, средств для их содержания и самостоятельного расходования.</w:t>
      </w:r>
    </w:p>
    <w:p w:rsidR="00EF552D" w:rsidRDefault="00EF552D" w:rsidP="00EF552D">
      <w:pPr>
        <w:pStyle w:val="11"/>
        <w:rPr>
          <w:lang w:val="ru-RU"/>
        </w:rPr>
      </w:pPr>
      <w:r w:rsidRPr="00CD40DD">
        <w:rPr>
          <w:lang w:val="ru-RU"/>
        </w:rPr>
        <w:t>Взаимоотношения с парламентом, правительством и администрацией определены ст. 8 и 9 Декларации также с позиции независимости высшего контрольного органа.</w:t>
      </w:r>
    </w:p>
    <w:p w:rsidR="00EF552D" w:rsidRDefault="00EF552D" w:rsidP="00EF552D">
      <w:pPr>
        <w:pStyle w:val="11"/>
        <w:rPr>
          <w:lang w:val="ru-RU"/>
        </w:rPr>
      </w:pPr>
      <w:r w:rsidRPr="00D6774B">
        <w:rPr>
          <w:lang w:val="ru-RU"/>
        </w:rPr>
        <w:t>В разделе «Общие положения» дана классификация и приведены характеристики каждого вида контроля, к которым Декларация относит: предварительный контроль и контроль по факту; внутренний и внешний контроль; формальный контроль и контроль исполнения.</w:t>
      </w:r>
    </w:p>
    <w:p w:rsidR="00EF552D" w:rsidRPr="00D6774B" w:rsidRDefault="00EF552D" w:rsidP="00EF552D">
      <w:pPr>
        <w:pStyle w:val="11"/>
        <w:rPr>
          <w:lang w:val="ru-RU"/>
        </w:rPr>
      </w:pPr>
      <w:r w:rsidRPr="00D6774B">
        <w:rPr>
          <w:lang w:val="ru-RU"/>
        </w:rPr>
        <w:t>Созданная с учетом целей и задач ООН Международная организация высших органов финансового аудита - ИНТОСАИ дополняет систему Объединенных Наций, основанную на принципах Всеобщей декларации прав человека, еще одним важнейшим конструктивным элементом - базовыми подходами к методам повышения эффективности использования средств из общественных фондов.</w:t>
      </w:r>
    </w:p>
    <w:p w:rsidR="00EF552D" w:rsidRPr="00D6774B" w:rsidRDefault="00EF552D" w:rsidP="00EF552D">
      <w:pPr>
        <w:pStyle w:val="11"/>
        <w:rPr>
          <w:lang w:val="ru-RU"/>
        </w:rPr>
      </w:pPr>
      <w:r w:rsidRPr="00D6774B">
        <w:rPr>
          <w:lang w:val="ru-RU"/>
        </w:rPr>
        <w:t xml:space="preserve">Соответственно и рассматривать </w:t>
      </w:r>
      <w:proofErr w:type="spellStart"/>
      <w:r w:rsidRPr="00D6774B">
        <w:rPr>
          <w:lang w:val="ru-RU"/>
        </w:rPr>
        <w:t>Лимскую</w:t>
      </w:r>
      <w:proofErr w:type="spellEnd"/>
      <w:r w:rsidRPr="00D6774B">
        <w:rPr>
          <w:lang w:val="ru-RU"/>
        </w:rPr>
        <w:t xml:space="preserve"> декларацию следует не как международный договор, а как общепризнанную доктрину, на соответствие которой проверяется и «демократическая» зрелость той или иной государственной системы и параметры отдельных </w:t>
      </w:r>
      <w:proofErr w:type="gramStart"/>
      <w:r w:rsidRPr="00D6774B">
        <w:rPr>
          <w:lang w:val="ru-RU"/>
        </w:rPr>
        <w:t>законов</w:t>
      </w:r>
      <w:proofErr w:type="gramEnd"/>
      <w:r w:rsidRPr="00D6774B">
        <w:rPr>
          <w:lang w:val="ru-RU"/>
        </w:rPr>
        <w:t xml:space="preserve"> в частности.</w:t>
      </w:r>
    </w:p>
    <w:p w:rsidR="00EF552D" w:rsidRPr="00D6774B" w:rsidRDefault="00EF552D" w:rsidP="00EF552D">
      <w:pPr>
        <w:pStyle w:val="11"/>
        <w:rPr>
          <w:lang w:val="ru-RU"/>
        </w:rPr>
      </w:pPr>
      <w:r w:rsidRPr="00D6774B">
        <w:rPr>
          <w:lang w:val="ru-RU"/>
        </w:rPr>
        <w:t xml:space="preserve">В этом контексте </w:t>
      </w:r>
      <w:proofErr w:type="spellStart"/>
      <w:r w:rsidRPr="00D6774B">
        <w:rPr>
          <w:lang w:val="ru-RU"/>
        </w:rPr>
        <w:t>Лимскую</w:t>
      </w:r>
      <w:proofErr w:type="spellEnd"/>
      <w:r w:rsidRPr="00D6774B">
        <w:rPr>
          <w:lang w:val="ru-RU"/>
        </w:rPr>
        <w:t xml:space="preserve"> декларацию можно рассматривать как одну из резолюций (деклараций) ООН, к реализации положений которой каждый из </w:t>
      </w:r>
      <w:r w:rsidRPr="00D6774B">
        <w:rPr>
          <w:lang w:val="ru-RU"/>
        </w:rPr>
        <w:lastRenderedPageBreak/>
        <w:t>контролирующих органов должен стремиться, улучшая качество своей работы и «адаптируя» к задачам ИНТОСАИ соответствующее правовое поле своего государства.</w:t>
      </w:r>
    </w:p>
    <w:p w:rsidR="00EF552D" w:rsidRPr="00D6774B" w:rsidRDefault="00EF552D" w:rsidP="00EF552D">
      <w:pPr>
        <w:pStyle w:val="11"/>
        <w:rPr>
          <w:lang w:val="ru-RU"/>
        </w:rPr>
      </w:pPr>
      <w:r w:rsidRPr="00D6774B">
        <w:rPr>
          <w:lang w:val="ru-RU"/>
        </w:rPr>
        <w:t xml:space="preserve">При этом надо сразу отметить, что </w:t>
      </w:r>
      <w:proofErr w:type="spellStart"/>
      <w:r w:rsidRPr="00D6774B">
        <w:rPr>
          <w:lang w:val="ru-RU"/>
        </w:rPr>
        <w:t>Лимскую</w:t>
      </w:r>
      <w:proofErr w:type="spellEnd"/>
      <w:r w:rsidRPr="00D6774B">
        <w:rPr>
          <w:lang w:val="ru-RU"/>
        </w:rPr>
        <w:t xml:space="preserve"> декларацию роднит с резолюциями ООН и еще одно обстоятельство.</w:t>
      </w:r>
    </w:p>
    <w:p w:rsidR="00EF552D" w:rsidRPr="00D6774B" w:rsidRDefault="00EF552D" w:rsidP="00EF552D">
      <w:pPr>
        <w:pStyle w:val="11"/>
        <w:rPr>
          <w:lang w:val="ru-RU"/>
        </w:rPr>
      </w:pPr>
      <w:r w:rsidRPr="00D6774B">
        <w:rPr>
          <w:lang w:val="ru-RU"/>
        </w:rPr>
        <w:t xml:space="preserve">Как в резолюциях ООН, так и в </w:t>
      </w:r>
      <w:proofErr w:type="spellStart"/>
      <w:r w:rsidRPr="00D6774B">
        <w:rPr>
          <w:lang w:val="ru-RU"/>
        </w:rPr>
        <w:t>Лимской</w:t>
      </w:r>
      <w:proofErr w:type="spellEnd"/>
      <w:r w:rsidRPr="00D6774B">
        <w:rPr>
          <w:lang w:val="ru-RU"/>
        </w:rPr>
        <w:t xml:space="preserve"> декларации фигурой умолчания является тезис о том, что в демократическом государстве органы власти производны от воли народа, и только они вправе принимать политические решения. Поэтому в системе координат, заданной Декларацией, даже в своем узком «финансовом коридоре» высшие органы финансового аудита не вправе подменять ни правительство, ни правоохранительные органы.</w:t>
      </w:r>
    </w:p>
    <w:p w:rsidR="00EF552D" w:rsidRPr="00D6774B" w:rsidRDefault="00EF552D" w:rsidP="00EF552D">
      <w:pPr>
        <w:pStyle w:val="11"/>
        <w:rPr>
          <w:lang w:val="ru-RU"/>
        </w:rPr>
      </w:pPr>
      <w:r w:rsidRPr="00D6774B">
        <w:rPr>
          <w:lang w:val="ru-RU"/>
        </w:rPr>
        <w:t>Их главная задача иная - поддерживать госаппарат в «тонусе». А метод – целевое и квалифицированное информационное воздействие. Указывая на возможные проблемные зоны, они должны, не входя во власть, оказывать ей содействие в выработке корректных решений. Для этого и создается экспертный ресурс высших органов финансового аудита, который должен иметь квалификацию и возможности «сопровождать» любую процедуру движения общественных финансов - от строки в бюджете до реального получателя – и сделать публичный вывод о ее эффективности.</w:t>
      </w:r>
    </w:p>
    <w:p w:rsidR="00EF552D" w:rsidRPr="00D6774B" w:rsidRDefault="00EF552D" w:rsidP="00EF552D">
      <w:pPr>
        <w:pStyle w:val="11"/>
        <w:rPr>
          <w:lang w:val="ru-RU"/>
        </w:rPr>
      </w:pPr>
      <w:r w:rsidRPr="00D6774B">
        <w:rPr>
          <w:lang w:val="ru-RU"/>
        </w:rPr>
        <w:t xml:space="preserve">То есть, фактически, главной целью работы высших органов финансового аудита становится опосредованное общественным мнением принуждение власти к исправлению недостатков государственной машины. Доводя до сведения общественности экспертные оценки, высшие органы финансового аудита должны порождать и цепную реакцию общественных дискуссий, и оценки «заинтересованными» ведомствами законности тех или иных операций, и вынуждать власть к принятию мер для исправления ситуации. При этом сами ВОФА должны все время оставаться в стороне. Ведь бремя ответственности за </w:t>
      </w:r>
      <w:r w:rsidRPr="00D6774B">
        <w:rPr>
          <w:lang w:val="ru-RU"/>
        </w:rPr>
        <w:lastRenderedPageBreak/>
        <w:t>принятие решений все равно остается на конкретных должностных лицах из иных структур.</w:t>
      </w:r>
    </w:p>
    <w:p w:rsidR="00EF552D" w:rsidRPr="00D02D8E" w:rsidRDefault="00EF552D" w:rsidP="00EF552D">
      <w:pPr>
        <w:pStyle w:val="11"/>
        <w:rPr>
          <w:lang w:val="ru-RU"/>
        </w:rPr>
      </w:pPr>
      <w:r w:rsidRPr="00D6774B">
        <w:rPr>
          <w:lang w:val="ru-RU"/>
        </w:rPr>
        <w:t xml:space="preserve">Таким образом, высшие органы финансового аудита во всех государствах являются главным инструментом общественного контроля за эффективностью деятельности Правительства по управлению доверенными ему налогоплательщиками финансовыми ресурсами (госбюджетом), </w:t>
      </w:r>
      <w:proofErr w:type="gramStart"/>
      <w:r w:rsidRPr="00D6774B">
        <w:rPr>
          <w:lang w:val="ru-RU"/>
        </w:rPr>
        <w:t>а следовательно</w:t>
      </w:r>
      <w:proofErr w:type="gramEnd"/>
      <w:r w:rsidRPr="00D6774B">
        <w:rPr>
          <w:lang w:val="ru-RU"/>
        </w:rPr>
        <w:t>, именно от их публично заявленной позиции зависит судьба любого Кабинета Министров.</w:t>
      </w:r>
    </w:p>
    <w:p w:rsidR="00EF552D" w:rsidRDefault="00EF552D" w:rsidP="00D02D8E">
      <w:pPr>
        <w:pStyle w:val="11"/>
        <w:rPr>
          <w:lang w:val="ru-RU"/>
        </w:rPr>
      </w:pPr>
    </w:p>
    <w:p w:rsidR="006B0AF5" w:rsidRPr="006B0AF5" w:rsidRDefault="006B0AF5" w:rsidP="006B0AF5">
      <w:pPr>
        <w:pStyle w:val="11"/>
        <w:rPr>
          <w:i/>
          <w:lang w:val="ru-RU"/>
        </w:rPr>
      </w:pPr>
      <w:r w:rsidRPr="006B0AF5">
        <w:rPr>
          <w:i/>
          <w:lang w:val="ru-RU"/>
        </w:rPr>
        <w:t>15. Виды ответственности за финансовые и иные нарушения, порядок применения мер принуждения (санкций).</w:t>
      </w:r>
    </w:p>
    <w:p w:rsidR="00EF552D" w:rsidRDefault="00EF552D" w:rsidP="00D02D8E">
      <w:pPr>
        <w:pStyle w:val="11"/>
        <w:rPr>
          <w:lang w:val="ru-RU"/>
        </w:rPr>
      </w:pPr>
    </w:p>
    <w:p w:rsidR="006B0AF5" w:rsidRPr="006B0AF5" w:rsidRDefault="006B0AF5" w:rsidP="006B0AF5">
      <w:pPr>
        <w:pStyle w:val="11"/>
        <w:rPr>
          <w:lang w:val="ru-RU"/>
        </w:rPr>
      </w:pPr>
      <w:r w:rsidRPr="006B0AF5">
        <w:rPr>
          <w:lang w:val="ru-RU"/>
        </w:rPr>
        <w:t>Меры бюджетно-правовой ответственности являются одновременно санкциями за совершение бюджетного правонарушения.</w:t>
      </w:r>
    </w:p>
    <w:p w:rsidR="006B0AF5" w:rsidRPr="006B0AF5" w:rsidRDefault="006B0AF5" w:rsidP="006B0AF5">
      <w:pPr>
        <w:pStyle w:val="11"/>
        <w:rPr>
          <w:lang w:val="ru-RU"/>
        </w:rPr>
      </w:pPr>
      <w:r w:rsidRPr="006B0AF5">
        <w:rPr>
          <w:lang w:val="ru-RU"/>
        </w:rPr>
        <w:t xml:space="preserve">Финансово-правовые санкции принято подразделять на два вида: </w:t>
      </w:r>
      <w:proofErr w:type="spellStart"/>
      <w:r w:rsidRPr="006B0AF5">
        <w:rPr>
          <w:lang w:val="ru-RU"/>
        </w:rPr>
        <w:t>правовосстановительные</w:t>
      </w:r>
      <w:proofErr w:type="spellEnd"/>
      <w:r w:rsidRPr="006B0AF5">
        <w:rPr>
          <w:lang w:val="ru-RU"/>
        </w:rPr>
        <w:t xml:space="preserve"> и карательные (штрафные).</w:t>
      </w:r>
    </w:p>
    <w:p w:rsidR="006B0AF5" w:rsidRPr="006B0AF5" w:rsidRDefault="006B0AF5" w:rsidP="006B0AF5">
      <w:pPr>
        <w:pStyle w:val="11"/>
        <w:rPr>
          <w:lang w:val="ru-RU"/>
        </w:rPr>
      </w:pPr>
      <w:r w:rsidRPr="006B0AF5">
        <w:rPr>
          <w:lang w:val="ru-RU"/>
        </w:rPr>
        <w:t>Большинство мер бюджетно-правовой ответственности за совершение бюджетных правонарушений являются</w:t>
      </w:r>
      <w:r w:rsidRPr="006B0AF5">
        <w:t> </w:t>
      </w:r>
      <w:proofErr w:type="spellStart"/>
      <w:r w:rsidRPr="006B0AF5">
        <w:rPr>
          <w:bCs/>
          <w:iCs/>
          <w:lang w:val="ru-RU"/>
        </w:rPr>
        <w:t>правовосстановительными</w:t>
      </w:r>
      <w:proofErr w:type="spellEnd"/>
      <w:r w:rsidRPr="006B0AF5">
        <w:rPr>
          <w:lang w:val="ru-RU"/>
        </w:rPr>
        <w:t>.</w:t>
      </w:r>
    </w:p>
    <w:p w:rsidR="006B0AF5" w:rsidRPr="006B0AF5" w:rsidRDefault="006B0AF5" w:rsidP="006B0AF5">
      <w:pPr>
        <w:pStyle w:val="11"/>
        <w:rPr>
          <w:lang w:val="ru-RU"/>
        </w:rPr>
      </w:pPr>
      <w:r w:rsidRPr="006B0AF5">
        <w:rPr>
          <w:lang w:val="ru-RU"/>
        </w:rPr>
        <w:t>К ним относятся:</w:t>
      </w:r>
    </w:p>
    <w:p w:rsidR="006B0AF5" w:rsidRPr="006B0AF5" w:rsidRDefault="006B0AF5" w:rsidP="006B0AF5">
      <w:pPr>
        <w:pStyle w:val="11"/>
        <w:rPr>
          <w:lang w:val="ru-RU"/>
        </w:rPr>
      </w:pPr>
      <w:r w:rsidRPr="006B0AF5">
        <w:rPr>
          <w:lang w:val="ru-RU"/>
        </w:rPr>
        <w:t>1) предупреждение о ненадлежащем исполнении бюджетного процесса;</w:t>
      </w:r>
    </w:p>
    <w:p w:rsidR="006B0AF5" w:rsidRPr="006B0AF5" w:rsidRDefault="006B0AF5" w:rsidP="006B0AF5">
      <w:pPr>
        <w:pStyle w:val="11"/>
        <w:rPr>
          <w:lang w:val="ru-RU"/>
        </w:rPr>
      </w:pPr>
      <w:r w:rsidRPr="006B0AF5">
        <w:rPr>
          <w:lang w:val="ru-RU"/>
        </w:rPr>
        <w:t>2) блокировка расходов;</w:t>
      </w:r>
    </w:p>
    <w:p w:rsidR="006B0AF5" w:rsidRPr="006B0AF5" w:rsidRDefault="006B0AF5" w:rsidP="006B0AF5">
      <w:pPr>
        <w:pStyle w:val="11"/>
        <w:rPr>
          <w:lang w:val="ru-RU"/>
        </w:rPr>
      </w:pPr>
      <w:r w:rsidRPr="006B0AF5">
        <w:rPr>
          <w:lang w:val="ru-RU"/>
        </w:rPr>
        <w:t>3) изъятие бюджетных средств;</w:t>
      </w:r>
    </w:p>
    <w:p w:rsidR="006B0AF5" w:rsidRPr="006B0AF5" w:rsidRDefault="006B0AF5" w:rsidP="006B0AF5">
      <w:pPr>
        <w:pStyle w:val="11"/>
        <w:rPr>
          <w:lang w:val="ru-RU"/>
        </w:rPr>
      </w:pPr>
      <w:r w:rsidRPr="006B0AF5">
        <w:rPr>
          <w:lang w:val="ru-RU"/>
        </w:rPr>
        <w:t>4) приостановление операций по счетам в кредитных организациях;</w:t>
      </w:r>
    </w:p>
    <w:p w:rsidR="006B0AF5" w:rsidRPr="006B0AF5" w:rsidRDefault="006B0AF5" w:rsidP="006B0AF5">
      <w:pPr>
        <w:pStyle w:val="11"/>
        <w:rPr>
          <w:lang w:val="ru-RU"/>
        </w:rPr>
      </w:pPr>
      <w:r w:rsidRPr="006B0AF5">
        <w:rPr>
          <w:lang w:val="ru-RU"/>
        </w:rPr>
        <w:t>5) сокращение или прекращение финансовой помощи из соответствующего бюджета.</w:t>
      </w:r>
    </w:p>
    <w:p w:rsidR="006B0AF5" w:rsidRPr="006B0AF5" w:rsidRDefault="006B0AF5" w:rsidP="006B0AF5">
      <w:pPr>
        <w:pStyle w:val="11"/>
        <w:rPr>
          <w:lang w:val="ru-RU"/>
        </w:rPr>
      </w:pPr>
      <w:r w:rsidRPr="006B0AF5">
        <w:rPr>
          <w:lang w:val="ru-RU"/>
        </w:rPr>
        <w:t>К числу</w:t>
      </w:r>
      <w:r w:rsidRPr="006B0AF5">
        <w:t> </w:t>
      </w:r>
      <w:r w:rsidRPr="006B0AF5">
        <w:rPr>
          <w:bCs/>
          <w:iCs/>
          <w:lang w:val="ru-RU"/>
        </w:rPr>
        <w:t>карательных</w:t>
      </w:r>
      <w:r w:rsidRPr="006B0AF5">
        <w:t> </w:t>
      </w:r>
      <w:r w:rsidRPr="006B0AF5">
        <w:rPr>
          <w:lang w:val="ru-RU"/>
        </w:rPr>
        <w:t>(штрафных) санкций, предусмотренных Бюджетным кодексом Российской Федерации (да и то, с некоторой оговоркой), можно отнести лишь начисление штрафа и пени.</w:t>
      </w:r>
    </w:p>
    <w:p w:rsidR="006B0AF5" w:rsidRPr="006B0AF5" w:rsidRDefault="006B0AF5" w:rsidP="006B0AF5">
      <w:pPr>
        <w:pStyle w:val="11"/>
        <w:rPr>
          <w:lang w:val="ru-RU"/>
        </w:rPr>
      </w:pPr>
      <w:r w:rsidRPr="006B0AF5">
        <w:rPr>
          <w:lang w:val="ru-RU"/>
        </w:rPr>
        <w:lastRenderedPageBreak/>
        <w:t>Рассмотрим виды бюджетно-правовой ответственности в той последовательности, в которой они названы.</w:t>
      </w:r>
    </w:p>
    <w:p w:rsidR="006B0AF5" w:rsidRPr="006B0AF5" w:rsidRDefault="006B0AF5" w:rsidP="006B0AF5">
      <w:pPr>
        <w:pStyle w:val="11"/>
        <w:rPr>
          <w:lang w:val="ru-RU"/>
        </w:rPr>
      </w:pPr>
      <w:r w:rsidRPr="006B0AF5">
        <w:rPr>
          <w:bCs/>
          <w:iCs/>
          <w:lang w:val="ru-RU"/>
        </w:rPr>
        <w:t>Предупреждение о ненадлежащем исполнении бюджетного процесса</w:t>
      </w:r>
      <w:r w:rsidRPr="006B0AF5">
        <w:rPr>
          <w:bCs/>
          <w:iCs/>
        </w:rPr>
        <w:t> </w:t>
      </w:r>
      <w:r w:rsidRPr="006B0AF5">
        <w:rPr>
          <w:lang w:val="ru-RU"/>
        </w:rPr>
        <w:t>– это официальное уведомление участника бюджетного процесса о ненадлежащем исполнении им своих обязанностей с требованием прекратить нарушение бюджетного законодательства.</w:t>
      </w:r>
    </w:p>
    <w:p w:rsidR="006B0AF5" w:rsidRPr="006B0AF5" w:rsidRDefault="006B0AF5" w:rsidP="006B0AF5">
      <w:pPr>
        <w:pStyle w:val="11"/>
        <w:rPr>
          <w:lang w:val="ru-RU"/>
        </w:rPr>
      </w:pPr>
      <w:r w:rsidRPr="006B0AF5">
        <w:rPr>
          <w:bCs/>
          <w:iCs/>
          <w:lang w:val="ru-RU"/>
        </w:rPr>
        <w:t>Блокировка расходов</w:t>
      </w:r>
      <w:r w:rsidRPr="006B0AF5">
        <w:rPr>
          <w:bCs/>
          <w:iCs/>
        </w:rPr>
        <w:t> </w:t>
      </w:r>
      <w:r w:rsidRPr="006B0AF5">
        <w:rPr>
          <w:lang w:val="ru-RU"/>
        </w:rPr>
        <w:t>– прекращение бюджетного финансирования путем сокращения лимита бюджетных обязательств либо отказа в подтверждении этих обязательств.</w:t>
      </w:r>
    </w:p>
    <w:p w:rsidR="006B0AF5" w:rsidRPr="006B0AF5" w:rsidRDefault="006B0AF5" w:rsidP="006B0AF5">
      <w:pPr>
        <w:pStyle w:val="11"/>
        <w:rPr>
          <w:lang w:val="ru-RU"/>
        </w:rPr>
      </w:pPr>
      <w:r w:rsidRPr="006B0AF5">
        <w:rPr>
          <w:lang w:val="ru-RU"/>
        </w:rPr>
        <w:t>Блокировка расходов применяется в двух случаях: 1) если бюджетные ассигнования были выделены при выполнении определенных условий, которые, однако, не были выполнены; 2) при выявлении фактов нецелевого использования денежных средств.</w:t>
      </w:r>
    </w:p>
    <w:p w:rsidR="006B0AF5" w:rsidRPr="006B0AF5" w:rsidRDefault="006B0AF5" w:rsidP="006B0AF5">
      <w:pPr>
        <w:pStyle w:val="11"/>
        <w:rPr>
          <w:lang w:val="ru-RU"/>
        </w:rPr>
      </w:pPr>
      <w:r w:rsidRPr="006B0AF5">
        <w:rPr>
          <w:bCs/>
          <w:iCs/>
          <w:lang w:val="ru-RU"/>
        </w:rPr>
        <w:t>Изъятие бюджетных средств</w:t>
      </w:r>
      <w:r w:rsidRPr="006B0AF5">
        <w:rPr>
          <w:bCs/>
          <w:iCs/>
        </w:rPr>
        <w:t> </w:t>
      </w:r>
      <w:r w:rsidRPr="006B0AF5">
        <w:rPr>
          <w:lang w:val="ru-RU"/>
        </w:rPr>
        <w:t>– принудительное отчуждение у бюджетополучателя денежных средств, предоставленных ему на возвратной основе, путем бесспорного списания этих средств с его лицевого счета.</w:t>
      </w:r>
    </w:p>
    <w:p w:rsidR="006B0AF5" w:rsidRPr="006B0AF5" w:rsidRDefault="006B0AF5" w:rsidP="006B0AF5">
      <w:pPr>
        <w:pStyle w:val="11"/>
        <w:rPr>
          <w:lang w:val="ru-RU"/>
        </w:rPr>
      </w:pPr>
      <w:r w:rsidRPr="006B0AF5">
        <w:rPr>
          <w:lang w:val="ru-RU"/>
        </w:rPr>
        <w:t>Бесспорное списание бюджетных средств с лицевых счетов получателей бюджетных средств производится на основании решения органа, исполняющего бюджет субъекта Российской Федерации. Если в качестве этого органа выступает орган Федерального казначейства, то списание осуществляется на основе постановления, подписанного руководителем (заместителем руководителя) соответствующего органа Федерального казначейства.</w:t>
      </w:r>
    </w:p>
    <w:p w:rsidR="006B0AF5" w:rsidRPr="006B0AF5" w:rsidRDefault="006B0AF5" w:rsidP="006B0AF5">
      <w:pPr>
        <w:pStyle w:val="11"/>
        <w:rPr>
          <w:lang w:val="ru-RU"/>
        </w:rPr>
      </w:pPr>
      <w:r w:rsidRPr="006B0AF5">
        <w:rPr>
          <w:lang w:val="ru-RU"/>
        </w:rPr>
        <w:t xml:space="preserve">Постановление о бесспорном списании бюджетных средств с лицевых счетов получателей бюджетных средств принимается на основе акта проверки получателя бюджетных средств, подписанного должностным лицом органа Федерального казначейства, уполномоченного проводить проверки, либо на основании заключения должностного лица органа Федерального казначейства об </w:t>
      </w:r>
      <w:r w:rsidRPr="006B0AF5">
        <w:rPr>
          <w:lang w:val="ru-RU"/>
        </w:rPr>
        <w:lastRenderedPageBreak/>
        <w:t>истечении срока возврата бюджетных средств или процентов (платы) за пользование бюджетными средствами.</w:t>
      </w:r>
    </w:p>
    <w:p w:rsidR="006B0AF5" w:rsidRPr="006B0AF5" w:rsidRDefault="006B0AF5" w:rsidP="006B0AF5">
      <w:pPr>
        <w:pStyle w:val="11"/>
        <w:rPr>
          <w:lang w:val="ru-RU"/>
        </w:rPr>
      </w:pPr>
      <w:r w:rsidRPr="006B0AF5">
        <w:rPr>
          <w:lang w:val="ru-RU"/>
        </w:rPr>
        <w:t>Списание бюджетных средств с лицевого счета получателя бюджетных средств производится кредитной организацией либо Федеральным казначейством с лицевого счета бюджетного учреждения в Федеральном казначействе, указанного в постановлении о бесспорном списании бюджетных средств, в первоочередном порядке.</w:t>
      </w:r>
    </w:p>
    <w:p w:rsidR="006B0AF5" w:rsidRPr="006B0AF5" w:rsidRDefault="006B0AF5" w:rsidP="006B0AF5">
      <w:pPr>
        <w:pStyle w:val="11"/>
        <w:rPr>
          <w:lang w:val="ru-RU"/>
        </w:rPr>
      </w:pPr>
      <w:r w:rsidRPr="006B0AF5">
        <w:rPr>
          <w:lang w:val="ru-RU"/>
        </w:rPr>
        <w:t>При недостаточности средств на лицевом счете получателя бюджетных средств (лицевом счете бюджетного учреждения) постановление о бесспорном списании бюджетных средств исполняется в соответствии с очередностью, установленной Гражданским кодексом Российской Федерации, при этом указанное постановление относится к очереди, предусматривающей расчеты с бюджетом.</w:t>
      </w:r>
    </w:p>
    <w:p w:rsidR="006B0AF5" w:rsidRPr="006B0AF5" w:rsidRDefault="006B0AF5" w:rsidP="006B0AF5">
      <w:pPr>
        <w:pStyle w:val="11"/>
        <w:rPr>
          <w:lang w:val="ru-RU"/>
        </w:rPr>
      </w:pPr>
      <w:r w:rsidRPr="006B0AF5">
        <w:rPr>
          <w:lang w:val="ru-RU"/>
        </w:rPr>
        <w:t>Постановление о бесспорном списании бюджетных средств принимается в течение 10 дней после составления акта проверки (представления заключения), удостоверяющего наличие нарушения бюджетного законодательства.</w:t>
      </w:r>
    </w:p>
    <w:p w:rsidR="006B0AF5" w:rsidRPr="006B0AF5" w:rsidRDefault="006B0AF5" w:rsidP="006B0AF5">
      <w:pPr>
        <w:pStyle w:val="11"/>
        <w:rPr>
          <w:lang w:val="ru-RU"/>
        </w:rPr>
      </w:pPr>
      <w:r w:rsidRPr="006B0AF5">
        <w:rPr>
          <w:bCs/>
          <w:iCs/>
          <w:lang w:val="ru-RU"/>
        </w:rPr>
        <w:t>Приостановление операций по счетам в кредитных организациях</w:t>
      </w:r>
      <w:r w:rsidRPr="006B0AF5">
        <w:rPr>
          <w:bCs/>
          <w:iCs/>
        </w:rPr>
        <w:t> </w:t>
      </w:r>
      <w:r w:rsidRPr="006B0AF5">
        <w:rPr>
          <w:lang w:val="ru-RU"/>
        </w:rPr>
        <w:t>– запрет на проведение операций по счетах участников бюджетного процесса в кредитных организациях до устранения причин, послуживших основанием для этого запрета.</w:t>
      </w:r>
    </w:p>
    <w:p w:rsidR="006B0AF5" w:rsidRPr="006B0AF5" w:rsidRDefault="006B0AF5" w:rsidP="006B0AF5">
      <w:pPr>
        <w:pStyle w:val="11"/>
        <w:rPr>
          <w:lang w:val="ru-RU"/>
        </w:rPr>
      </w:pPr>
      <w:r w:rsidRPr="006B0AF5">
        <w:rPr>
          <w:bCs/>
          <w:iCs/>
          <w:lang w:val="ru-RU"/>
        </w:rPr>
        <w:t>Сокращение или прекращение финансовой помощи из бюджета</w:t>
      </w:r>
      <w:r w:rsidRPr="006B0AF5">
        <w:t> </w:t>
      </w:r>
      <w:r w:rsidRPr="006B0AF5">
        <w:rPr>
          <w:lang w:val="ru-RU"/>
        </w:rPr>
        <w:t>– уменьшение суммы бюджетных ассигнования, осуществляемых в форме финансовой помощи (дотации, субвенции, субсидии).</w:t>
      </w:r>
    </w:p>
    <w:p w:rsidR="006B0AF5" w:rsidRPr="006B0AF5" w:rsidRDefault="006B0AF5" w:rsidP="006B0AF5">
      <w:pPr>
        <w:pStyle w:val="11"/>
        <w:rPr>
          <w:lang w:val="ru-RU"/>
        </w:rPr>
      </w:pPr>
      <w:r w:rsidRPr="006B0AF5">
        <w:rPr>
          <w:bCs/>
          <w:iCs/>
          <w:lang w:val="ru-RU"/>
        </w:rPr>
        <w:t>Штраф</w:t>
      </w:r>
      <w:r w:rsidRPr="006B0AF5">
        <w:rPr>
          <w:bCs/>
          <w:iCs/>
        </w:rPr>
        <w:t> </w:t>
      </w:r>
      <w:r w:rsidRPr="006B0AF5">
        <w:rPr>
          <w:lang w:val="ru-RU"/>
        </w:rPr>
        <w:t>– принудительное взыскание определенной денежной суммы с нарушителя бюджетного законодательства.</w:t>
      </w:r>
    </w:p>
    <w:p w:rsidR="006B0AF5" w:rsidRPr="006B0AF5" w:rsidRDefault="006B0AF5" w:rsidP="006B0AF5">
      <w:pPr>
        <w:pStyle w:val="11"/>
        <w:rPr>
          <w:lang w:val="ru-RU"/>
        </w:rPr>
      </w:pPr>
      <w:r w:rsidRPr="006B0AF5">
        <w:rPr>
          <w:lang w:val="ru-RU"/>
        </w:rPr>
        <w:t xml:space="preserve">Следует иметь в виду, что штраф как мера юридической ответственности может применяться и совершение бюджетных правонарушений, носящих как административно-правовой, так и финансовый характер. В первом случае имеет </w:t>
      </w:r>
      <w:r w:rsidRPr="006B0AF5">
        <w:rPr>
          <w:lang w:val="ru-RU"/>
        </w:rPr>
        <w:lastRenderedPageBreak/>
        <w:t>место административные штраф, во втором – штраф, как мера ответственности за нарушение бюджетного законодательства.</w:t>
      </w:r>
    </w:p>
    <w:p w:rsidR="006B0AF5" w:rsidRPr="006B0AF5" w:rsidRDefault="006B0AF5" w:rsidP="006B0AF5">
      <w:pPr>
        <w:pStyle w:val="11"/>
        <w:rPr>
          <w:lang w:val="ru-RU"/>
        </w:rPr>
      </w:pPr>
      <w:r w:rsidRPr="006B0AF5">
        <w:rPr>
          <w:lang w:val="ru-RU"/>
        </w:rPr>
        <w:t>Отметим, что статья 282 Бюджетного кодекса Российской Федерации при перечислении мер, применяемых к нарушителям бюджетного законодательства, называет штрафы. Однако данная мера является не финансово-правовой (бюджетно-правовой), а административно-правовой, и применяется этот штраф в том случае, когда бюджетное правонарушение носит административно-правовой характер. Причем, наложение данного штрафа, осуществляется в порядке, установленном Кодексом Российской Федерации об административных правонарушениях. Поэтому неслучайно, что Бюджетный кодекс Российской Федерации, перечисляя составы бюджетных правонарушений, при определении санкции за их совершение штраф как таковой не называет, а содержит отсылку на Кодекс об административных правонарушениях.</w:t>
      </w:r>
    </w:p>
    <w:p w:rsidR="006B0AF5" w:rsidRPr="006B0AF5" w:rsidRDefault="006B0AF5" w:rsidP="006B0AF5">
      <w:pPr>
        <w:pStyle w:val="11"/>
        <w:rPr>
          <w:lang w:val="ru-RU"/>
        </w:rPr>
      </w:pPr>
      <w:r w:rsidRPr="006B0AF5">
        <w:rPr>
          <w:lang w:val="ru-RU"/>
        </w:rPr>
        <w:t>Однако существует штраф и как мера бюджетно-правовой ответственности. Так, в Федеральных законах о федеральном бюджете из года в год устанавливается штраф за использование не по целевому назначению бюджетных кредитов, выданных российским юридическим лицам, в размере двойной ставки рефинансирования (учетной ставки) Центрального банка Российской Федерации.</w:t>
      </w:r>
    </w:p>
    <w:p w:rsidR="006B0AF5" w:rsidRPr="006B0AF5" w:rsidRDefault="006B0AF5" w:rsidP="006B0AF5">
      <w:pPr>
        <w:pStyle w:val="11"/>
        <w:rPr>
          <w:lang w:val="ru-RU"/>
        </w:rPr>
      </w:pPr>
      <w:r w:rsidRPr="006B0AF5">
        <w:rPr>
          <w:bCs/>
          <w:iCs/>
          <w:lang w:val="ru-RU"/>
        </w:rPr>
        <w:t>Пеня</w:t>
      </w:r>
      <w:r w:rsidRPr="006B0AF5">
        <w:rPr>
          <w:bCs/>
          <w:iCs/>
        </w:rPr>
        <w:t> </w:t>
      </w:r>
      <w:r w:rsidRPr="006B0AF5">
        <w:rPr>
          <w:bCs/>
          <w:lang w:val="ru-RU"/>
        </w:rPr>
        <w:t>–</w:t>
      </w:r>
      <w:r w:rsidRPr="006B0AF5">
        <w:rPr>
          <w:bCs/>
        </w:rPr>
        <w:t> </w:t>
      </w:r>
      <w:r w:rsidRPr="006B0AF5">
        <w:rPr>
          <w:lang w:val="ru-RU"/>
        </w:rPr>
        <w:t xml:space="preserve">денежное взыскание, применяемое при просрочке исполнения денежных обязательств перед бюджетом в размере 1/300 действующей ставки рефинансирования Центрального банка Российской </w:t>
      </w:r>
      <w:proofErr w:type="gramStart"/>
      <w:r w:rsidRPr="006B0AF5">
        <w:rPr>
          <w:lang w:val="ru-RU"/>
        </w:rPr>
        <w:t>Федерации</w:t>
      </w:r>
      <w:r w:rsidRPr="006B0AF5">
        <w:t>  </w:t>
      </w:r>
      <w:r w:rsidRPr="006B0AF5">
        <w:rPr>
          <w:lang w:val="ru-RU"/>
        </w:rPr>
        <w:t>за</w:t>
      </w:r>
      <w:proofErr w:type="gramEnd"/>
      <w:r w:rsidRPr="006B0AF5">
        <w:rPr>
          <w:lang w:val="ru-RU"/>
        </w:rPr>
        <w:t xml:space="preserve"> каждый день просрочки.</w:t>
      </w:r>
    </w:p>
    <w:p w:rsidR="006B0AF5" w:rsidRPr="006B0AF5" w:rsidRDefault="006B0AF5" w:rsidP="006B0AF5">
      <w:pPr>
        <w:pStyle w:val="11"/>
        <w:rPr>
          <w:lang w:val="ru-RU"/>
        </w:rPr>
      </w:pPr>
      <w:r w:rsidRPr="006B0AF5">
        <w:rPr>
          <w:lang w:val="ru-RU"/>
        </w:rPr>
        <w:t>Бюджетный кодекс Российской Федерации предусматривает взыскание пени в двух случаях:</w:t>
      </w:r>
    </w:p>
    <w:p w:rsidR="006B0AF5" w:rsidRPr="006B0AF5" w:rsidRDefault="006B0AF5" w:rsidP="006B0AF5">
      <w:pPr>
        <w:pStyle w:val="11"/>
        <w:rPr>
          <w:lang w:val="ru-RU"/>
        </w:rPr>
      </w:pPr>
      <w:r w:rsidRPr="006B0AF5">
        <w:rPr>
          <w:lang w:val="ru-RU"/>
        </w:rPr>
        <w:t xml:space="preserve">1) за несвоевременный возврат бюджетных средств, предоставленных на возвратной основе, просрочку уплаты процентов за пользование бюджетными средствами, предоставленными </w:t>
      </w:r>
      <w:proofErr w:type="gramStart"/>
      <w:r w:rsidRPr="006B0AF5">
        <w:rPr>
          <w:lang w:val="ru-RU"/>
        </w:rPr>
        <w:t>на возвратной основ</w:t>
      </w:r>
      <w:proofErr w:type="gramEnd"/>
      <w:r w:rsidRPr="006B0AF5">
        <w:rPr>
          <w:lang w:val="ru-RU"/>
        </w:rPr>
        <w:t>;</w:t>
      </w:r>
    </w:p>
    <w:p w:rsidR="006B0AF5" w:rsidRPr="006B0AF5" w:rsidRDefault="006B0AF5" w:rsidP="006B0AF5">
      <w:pPr>
        <w:pStyle w:val="11"/>
        <w:rPr>
          <w:lang w:val="ru-RU"/>
        </w:rPr>
      </w:pPr>
      <w:r w:rsidRPr="006B0AF5">
        <w:rPr>
          <w:lang w:val="ru-RU"/>
        </w:rPr>
        <w:lastRenderedPageBreak/>
        <w:t>2) за несвоевременное исполнение кредитными организациями платежных документов на зачисление или перечисление бюджетных средств.</w:t>
      </w:r>
    </w:p>
    <w:p w:rsidR="006B0AF5" w:rsidRPr="006B0AF5" w:rsidRDefault="006B0AF5" w:rsidP="006B0AF5">
      <w:pPr>
        <w:pStyle w:val="11"/>
        <w:rPr>
          <w:lang w:val="ru-RU"/>
        </w:rPr>
      </w:pPr>
      <w:r w:rsidRPr="006B0AF5">
        <w:rPr>
          <w:lang w:val="ru-RU"/>
        </w:rPr>
        <w:t xml:space="preserve">Рассматривая </w:t>
      </w:r>
      <w:proofErr w:type="gramStart"/>
      <w:r w:rsidRPr="006B0AF5">
        <w:rPr>
          <w:lang w:val="ru-RU"/>
        </w:rPr>
        <w:t>вопрос</w:t>
      </w:r>
      <w:r w:rsidRPr="006B0AF5">
        <w:t>  </w:t>
      </w:r>
      <w:r w:rsidRPr="006B0AF5">
        <w:rPr>
          <w:lang w:val="ru-RU"/>
        </w:rPr>
        <w:t>о</w:t>
      </w:r>
      <w:proofErr w:type="gramEnd"/>
      <w:r w:rsidRPr="006B0AF5">
        <w:t> </w:t>
      </w:r>
      <w:r w:rsidRPr="006B0AF5">
        <w:rPr>
          <w:bCs/>
          <w:lang w:val="ru-RU"/>
        </w:rPr>
        <w:t>порядке</w:t>
      </w:r>
      <w:r w:rsidRPr="006B0AF5">
        <w:rPr>
          <w:bCs/>
        </w:rPr>
        <w:t> </w:t>
      </w:r>
      <w:r w:rsidRPr="006B0AF5">
        <w:rPr>
          <w:lang w:val="ru-RU"/>
        </w:rPr>
        <w:t>привлечения к ответственности за нарушения бюджетного законодательства, которые связаны с бюджетами субъектов Российской Федерации, необходимо отметить, что этот порядок зависит от того, какой вид правонарушения – бюджетно-правового или административного – имеет место в данном случае.</w:t>
      </w:r>
    </w:p>
    <w:p w:rsidR="006B0AF5" w:rsidRPr="006B0AF5" w:rsidRDefault="006B0AF5" w:rsidP="006B0AF5">
      <w:pPr>
        <w:pStyle w:val="11"/>
        <w:rPr>
          <w:lang w:val="ru-RU"/>
        </w:rPr>
      </w:pPr>
      <w:r w:rsidRPr="006B0AF5">
        <w:rPr>
          <w:lang w:val="ru-RU"/>
        </w:rPr>
        <w:t xml:space="preserve">Если данное нарушение является финансово-правовым (и речь, следовательно, идет о привлечении к бюджетно-правовой ответственности), то в свою очередь данный порядок зависит от того, какой орган </w:t>
      </w:r>
      <w:proofErr w:type="gramStart"/>
      <w:r w:rsidRPr="006B0AF5">
        <w:rPr>
          <w:lang w:val="ru-RU"/>
        </w:rPr>
        <w:t>исполняет</w:t>
      </w:r>
      <w:r w:rsidRPr="006B0AF5">
        <w:t>  </w:t>
      </w:r>
      <w:r w:rsidRPr="006B0AF5">
        <w:rPr>
          <w:lang w:val="ru-RU"/>
        </w:rPr>
        <w:t>бюджет</w:t>
      </w:r>
      <w:proofErr w:type="gramEnd"/>
      <w:r w:rsidRPr="006B0AF5">
        <w:rPr>
          <w:lang w:val="ru-RU"/>
        </w:rPr>
        <w:t xml:space="preserve"> субъекта Российской Федерации: органы Федерального казначейства и органы самого субъекта Российской</w:t>
      </w:r>
      <w:r w:rsidRPr="006B0AF5">
        <w:t>  </w:t>
      </w:r>
      <w:r w:rsidRPr="006B0AF5">
        <w:rPr>
          <w:lang w:val="ru-RU"/>
        </w:rPr>
        <w:t>Федерации.</w:t>
      </w:r>
    </w:p>
    <w:p w:rsidR="006B0AF5" w:rsidRPr="006B0AF5" w:rsidRDefault="006B0AF5" w:rsidP="006B0AF5">
      <w:pPr>
        <w:pStyle w:val="11"/>
        <w:rPr>
          <w:lang w:val="ru-RU"/>
        </w:rPr>
      </w:pPr>
      <w:r w:rsidRPr="006B0AF5">
        <w:rPr>
          <w:lang w:val="ru-RU"/>
        </w:rPr>
        <w:t>Применительно к последней ситуации Бюджетный кодекс Российской Федерации устанавливает, что в случае, если бюджеты субъектов Российской Федерации исполняются не органами Федерального казначейства, то руководители органов, исполняющих соответствующие бюджеты, имеют право применять меры принуждения в соответствии с настоящим Кодексом.</w:t>
      </w:r>
    </w:p>
    <w:p w:rsidR="006B0AF5" w:rsidRPr="006B0AF5" w:rsidRDefault="006B0AF5" w:rsidP="006B0AF5">
      <w:pPr>
        <w:pStyle w:val="11"/>
        <w:rPr>
          <w:lang w:val="ru-RU"/>
        </w:rPr>
      </w:pPr>
      <w:r w:rsidRPr="006B0AF5">
        <w:rPr>
          <w:lang w:val="ru-RU"/>
        </w:rPr>
        <w:t>Руководители органов, исполняющих бюджеты субъектов Российской Федерации, и их заместители (в соответствии с их полномочиями) в порядке, установленном Бюджетным кодексом Российской Федерации, имеют право:</w:t>
      </w:r>
    </w:p>
    <w:p w:rsidR="006B0AF5" w:rsidRPr="006B0AF5" w:rsidRDefault="006B0AF5" w:rsidP="006B0AF5">
      <w:pPr>
        <w:pStyle w:val="11"/>
        <w:rPr>
          <w:lang w:val="ru-RU"/>
        </w:rPr>
      </w:pPr>
      <w:r w:rsidRPr="006B0AF5">
        <w:rPr>
          <w:lang w:val="ru-RU"/>
        </w:rPr>
        <w:t>списывать в бесспорном порядке суммы бюджетных средств, используемых не по целевому назначению, и в других случаях, предусмотренных Бюджетным кодексом Российской Федерации;</w:t>
      </w:r>
    </w:p>
    <w:p w:rsidR="006B0AF5" w:rsidRPr="006B0AF5" w:rsidRDefault="006B0AF5" w:rsidP="006B0AF5">
      <w:pPr>
        <w:pStyle w:val="11"/>
        <w:rPr>
          <w:lang w:val="ru-RU"/>
        </w:rPr>
      </w:pPr>
      <w:r w:rsidRPr="006B0AF5">
        <w:rPr>
          <w:lang w:val="ru-RU"/>
        </w:rPr>
        <w:t>списывать в бесспорном порядке суммы бюджетных средств, подлежащих возврату в бюджет, срок возврата которых истек;</w:t>
      </w:r>
    </w:p>
    <w:p w:rsidR="006B0AF5" w:rsidRPr="006B0AF5" w:rsidRDefault="006B0AF5" w:rsidP="006B0AF5">
      <w:pPr>
        <w:pStyle w:val="11"/>
        <w:rPr>
          <w:lang w:val="ru-RU"/>
        </w:rPr>
      </w:pPr>
      <w:r w:rsidRPr="006B0AF5">
        <w:rPr>
          <w:lang w:val="ru-RU"/>
        </w:rPr>
        <w:t>списывать в бесспорном порядке суммы процентов (платы) за пользование бюджетными средствами, предоставленными на возвратной основе, срок уплаты которых наступил;</w:t>
      </w:r>
    </w:p>
    <w:p w:rsidR="006B0AF5" w:rsidRPr="006B0AF5" w:rsidRDefault="006B0AF5" w:rsidP="006B0AF5">
      <w:pPr>
        <w:pStyle w:val="11"/>
        <w:rPr>
          <w:lang w:val="ru-RU"/>
        </w:rPr>
      </w:pPr>
      <w:r w:rsidRPr="006B0AF5">
        <w:rPr>
          <w:lang w:val="ru-RU"/>
        </w:rPr>
        <w:lastRenderedPageBreak/>
        <w:t>взыскивать в бесспорном порядке пени за несвоевременный возврат бюджетных средств, предоставленных на возвратной основе, просрочку уплаты процентов за пользование бюджетными средствами, предоставленными на возвратной основе, в размере одной трехсотой действующей ставки рефинансирования Банка России за каждый день просрочки;</w:t>
      </w:r>
    </w:p>
    <w:p w:rsidR="006B0AF5" w:rsidRPr="006B0AF5" w:rsidRDefault="006B0AF5" w:rsidP="006B0AF5">
      <w:pPr>
        <w:pStyle w:val="11"/>
        <w:rPr>
          <w:lang w:val="ru-RU"/>
        </w:rPr>
      </w:pPr>
      <w:r w:rsidRPr="006B0AF5">
        <w:rPr>
          <w:lang w:val="ru-RU"/>
        </w:rPr>
        <w:t>выносить предупреждение руководителям органов исполнительной власти, органов местного самоуправления и получателей бюджетных средств о ненадлежащем исполнении бюджетного процесса;</w:t>
      </w:r>
    </w:p>
    <w:p w:rsidR="006B0AF5" w:rsidRPr="006B0AF5" w:rsidRDefault="006B0AF5" w:rsidP="006B0AF5">
      <w:pPr>
        <w:pStyle w:val="11"/>
        <w:rPr>
          <w:lang w:val="ru-RU"/>
        </w:rPr>
      </w:pPr>
      <w:r w:rsidRPr="006B0AF5">
        <w:rPr>
          <w:lang w:val="ru-RU"/>
        </w:rPr>
        <w:t>составлять протоколы, являющиеся основанием для наложения штрафов;</w:t>
      </w:r>
    </w:p>
    <w:p w:rsidR="006B0AF5" w:rsidRPr="006B0AF5" w:rsidRDefault="006B0AF5" w:rsidP="006B0AF5">
      <w:pPr>
        <w:pStyle w:val="11"/>
        <w:rPr>
          <w:lang w:val="ru-RU"/>
        </w:rPr>
      </w:pPr>
      <w:r w:rsidRPr="006B0AF5">
        <w:rPr>
          <w:lang w:val="ru-RU"/>
        </w:rPr>
        <w:t>взыскивать в бесспорном порядке пени с кредитных организаций за несвоевременное исполнение платежных документов на зачисление или перечисление бюджетных средств в размере одной трехсотой действующей ставки рефинансирования Банка России за каждый день просрочки.</w:t>
      </w:r>
    </w:p>
    <w:p w:rsidR="006B0AF5" w:rsidRPr="006B0AF5" w:rsidRDefault="006B0AF5" w:rsidP="006B0AF5">
      <w:pPr>
        <w:pStyle w:val="11"/>
        <w:rPr>
          <w:lang w:val="ru-RU"/>
        </w:rPr>
      </w:pPr>
      <w:r w:rsidRPr="006B0AF5">
        <w:rPr>
          <w:lang w:val="ru-RU"/>
        </w:rPr>
        <w:t>Действия органов, исполняющих бюджеты субъектов Российской Федерации, и должностных лиц указанных органов могут быть обжалованы в установленном порядке.</w:t>
      </w:r>
    </w:p>
    <w:p w:rsidR="006B0AF5" w:rsidRPr="006B0AF5" w:rsidRDefault="006B0AF5" w:rsidP="006B0AF5">
      <w:pPr>
        <w:pStyle w:val="11"/>
        <w:rPr>
          <w:lang w:val="ru-RU"/>
        </w:rPr>
      </w:pPr>
      <w:r w:rsidRPr="006B0AF5">
        <w:rPr>
          <w:lang w:val="ru-RU"/>
        </w:rPr>
        <w:t xml:space="preserve">Если же бюджет субъекта Российской Федерации исполняется через органы Федерального казначейства, то к бюджетно-правовой ответственности за нарушение бюджетного законодательства привлекают указанный органы, которые в данном случае пользуются такими же полномочиями, что и органы самого субъекта </w:t>
      </w:r>
      <w:proofErr w:type="gramStart"/>
      <w:r w:rsidRPr="006B0AF5">
        <w:rPr>
          <w:lang w:val="ru-RU"/>
        </w:rPr>
        <w:t>Российской</w:t>
      </w:r>
      <w:r w:rsidRPr="006B0AF5">
        <w:t>  </w:t>
      </w:r>
      <w:r w:rsidRPr="006B0AF5">
        <w:rPr>
          <w:lang w:val="ru-RU"/>
        </w:rPr>
        <w:t>Федерации</w:t>
      </w:r>
      <w:proofErr w:type="gramEnd"/>
      <w:r w:rsidRPr="006B0AF5">
        <w:rPr>
          <w:lang w:val="ru-RU"/>
        </w:rPr>
        <w:t>.</w:t>
      </w:r>
    </w:p>
    <w:p w:rsidR="006B0AF5" w:rsidRPr="006B0AF5" w:rsidRDefault="006B0AF5" w:rsidP="006B0AF5">
      <w:pPr>
        <w:pStyle w:val="11"/>
        <w:rPr>
          <w:lang w:val="ru-RU"/>
        </w:rPr>
      </w:pPr>
      <w:r w:rsidRPr="006B0AF5">
        <w:rPr>
          <w:lang w:val="ru-RU"/>
        </w:rPr>
        <w:t xml:space="preserve">Следует сказать, что Бюджетный кодекс Российской Федерации не устанавливает процедуры привлечения бюджетными органами (то есть органами Федерального казначейства или собственными органами субъекта </w:t>
      </w:r>
      <w:proofErr w:type="gramStart"/>
      <w:r w:rsidRPr="006B0AF5">
        <w:rPr>
          <w:lang w:val="ru-RU"/>
        </w:rPr>
        <w:t>Российской</w:t>
      </w:r>
      <w:r w:rsidRPr="006B0AF5">
        <w:t>  </w:t>
      </w:r>
      <w:r w:rsidRPr="006B0AF5">
        <w:rPr>
          <w:lang w:val="ru-RU"/>
        </w:rPr>
        <w:t>Федерации</w:t>
      </w:r>
      <w:proofErr w:type="gramEnd"/>
      <w:r w:rsidRPr="006B0AF5">
        <w:rPr>
          <w:lang w:val="ru-RU"/>
        </w:rPr>
        <w:t xml:space="preserve">) к бюджетно-правовой ответственности за нарушения бюджетного законодательства, что является существенным недостатком. Бюджетно-правовая ответственность представляет собой разновидность юридической ответственности и ее применение должно быть четко </w:t>
      </w:r>
      <w:r w:rsidRPr="006B0AF5">
        <w:rPr>
          <w:lang w:val="ru-RU"/>
        </w:rPr>
        <w:lastRenderedPageBreak/>
        <w:t xml:space="preserve">отрегулировано законодательством, как это сделано, например, при привлечении к административной или же к уголовной ответственности. В качестве примера можно также назвать Налоговый кодекс </w:t>
      </w:r>
      <w:proofErr w:type="gramStart"/>
      <w:r w:rsidRPr="006B0AF5">
        <w:rPr>
          <w:lang w:val="ru-RU"/>
        </w:rPr>
        <w:t>Российской</w:t>
      </w:r>
      <w:r w:rsidRPr="006B0AF5">
        <w:t>  </w:t>
      </w:r>
      <w:r w:rsidRPr="006B0AF5">
        <w:rPr>
          <w:lang w:val="ru-RU"/>
        </w:rPr>
        <w:t>Федерации</w:t>
      </w:r>
      <w:proofErr w:type="gramEnd"/>
      <w:r w:rsidRPr="006B0AF5">
        <w:rPr>
          <w:lang w:val="ru-RU"/>
        </w:rPr>
        <w:t>, в котором вопросы привлечения к налогово-правовой ответственности (являющейся, кстати, разновидностью финансово-правовой ответственности) решены весьма качественно.</w:t>
      </w:r>
    </w:p>
    <w:p w:rsidR="006B0AF5" w:rsidRPr="006B0AF5" w:rsidRDefault="006B0AF5" w:rsidP="006B0AF5">
      <w:pPr>
        <w:pStyle w:val="11"/>
        <w:rPr>
          <w:lang w:val="ru-RU"/>
        </w:rPr>
      </w:pPr>
      <w:r w:rsidRPr="006B0AF5">
        <w:rPr>
          <w:lang w:val="ru-RU"/>
        </w:rPr>
        <w:t>Что же касается привлечения к</w:t>
      </w:r>
      <w:r w:rsidRPr="006B0AF5">
        <w:t> </w:t>
      </w:r>
      <w:r w:rsidRPr="006B0AF5">
        <w:rPr>
          <w:bCs/>
          <w:lang w:val="ru-RU"/>
        </w:rPr>
        <w:t>административной</w:t>
      </w:r>
      <w:r w:rsidRPr="006B0AF5">
        <w:t> </w:t>
      </w:r>
      <w:r w:rsidRPr="006B0AF5">
        <w:rPr>
          <w:lang w:val="ru-RU"/>
        </w:rPr>
        <w:t>ответственности за совершение бюджетного правонарушения, то привлечение к этой ответственности могут осуществлять лишь те бюджетные органы, которые являются ответственными за исполнение</w:t>
      </w:r>
      <w:r w:rsidRPr="006B0AF5">
        <w:t> </w:t>
      </w:r>
      <w:r w:rsidRPr="006B0AF5">
        <w:rPr>
          <w:bCs/>
          <w:lang w:val="ru-RU"/>
        </w:rPr>
        <w:t>федерального</w:t>
      </w:r>
      <w:r w:rsidRPr="006B0AF5">
        <w:rPr>
          <w:bCs/>
        </w:rPr>
        <w:t> </w:t>
      </w:r>
      <w:r w:rsidRPr="006B0AF5">
        <w:rPr>
          <w:lang w:val="ru-RU"/>
        </w:rPr>
        <w:t>бюджета, то есть бюджетные органы лишь</w:t>
      </w:r>
      <w:r w:rsidRPr="006B0AF5">
        <w:t> </w:t>
      </w:r>
      <w:r w:rsidRPr="006B0AF5">
        <w:rPr>
          <w:bCs/>
          <w:lang w:val="ru-RU"/>
        </w:rPr>
        <w:t>федерального</w:t>
      </w:r>
      <w:r w:rsidRPr="006B0AF5">
        <w:rPr>
          <w:bCs/>
        </w:rPr>
        <w:t> </w:t>
      </w:r>
      <w:r w:rsidRPr="006B0AF5">
        <w:rPr>
          <w:lang w:val="ru-RU"/>
        </w:rPr>
        <w:t xml:space="preserve">уровня. Причем, они могут привлекать к данной ответственности и тех лиц, которые совершили бюджетные правонарушения, связанных с бюджетом субъекта Российской Федерации (ст. 23.7 Кодекса Российской Федерации об административных правонарушениях). Бюджетные органы субъекта </w:t>
      </w:r>
      <w:proofErr w:type="gramStart"/>
      <w:r w:rsidRPr="006B0AF5">
        <w:rPr>
          <w:lang w:val="ru-RU"/>
        </w:rPr>
        <w:t>Российской</w:t>
      </w:r>
      <w:r w:rsidRPr="006B0AF5">
        <w:t>  </w:t>
      </w:r>
      <w:r w:rsidRPr="006B0AF5">
        <w:rPr>
          <w:lang w:val="ru-RU"/>
        </w:rPr>
        <w:t>Федерации</w:t>
      </w:r>
      <w:proofErr w:type="gramEnd"/>
      <w:r w:rsidRPr="006B0AF5">
        <w:rPr>
          <w:lang w:val="ru-RU"/>
        </w:rPr>
        <w:t xml:space="preserve"> правом привлечения к административной ответственности за совершение бюджетного правонарушения не обладают (даже если правонарушение было связано с региональным бюджетом). Правда, органы субъекта </w:t>
      </w:r>
      <w:proofErr w:type="gramStart"/>
      <w:r w:rsidRPr="006B0AF5">
        <w:rPr>
          <w:lang w:val="ru-RU"/>
        </w:rPr>
        <w:t>Российской</w:t>
      </w:r>
      <w:r w:rsidRPr="006B0AF5">
        <w:t>  </w:t>
      </w:r>
      <w:r w:rsidRPr="006B0AF5">
        <w:rPr>
          <w:lang w:val="ru-RU"/>
        </w:rPr>
        <w:t>Федерации</w:t>
      </w:r>
      <w:proofErr w:type="gramEnd"/>
      <w:r w:rsidRPr="006B0AF5">
        <w:rPr>
          <w:lang w:val="ru-RU"/>
        </w:rPr>
        <w:t xml:space="preserve"> имеют право на составление протокола о совершении административного правонарушения в форме бюджетного правонарушения, который является основанием для привлечения виновного лица к установленной административной ответственности федеральными бюджетными органами.</w:t>
      </w:r>
    </w:p>
    <w:p w:rsidR="006B0AF5" w:rsidRPr="006B0AF5" w:rsidRDefault="006B0AF5" w:rsidP="006B0AF5">
      <w:pPr>
        <w:pStyle w:val="11"/>
        <w:rPr>
          <w:lang w:val="ru-RU"/>
        </w:rPr>
      </w:pPr>
      <w:r w:rsidRPr="006B0AF5">
        <w:rPr>
          <w:lang w:val="ru-RU"/>
        </w:rPr>
        <w:t xml:space="preserve">Представляется, что лишение органов субъектов </w:t>
      </w:r>
      <w:proofErr w:type="gramStart"/>
      <w:r w:rsidRPr="006B0AF5">
        <w:rPr>
          <w:lang w:val="ru-RU"/>
        </w:rPr>
        <w:t>Российской</w:t>
      </w:r>
      <w:r w:rsidRPr="006B0AF5">
        <w:t>  </w:t>
      </w:r>
      <w:r w:rsidRPr="006B0AF5">
        <w:rPr>
          <w:lang w:val="ru-RU"/>
        </w:rPr>
        <w:t>Федерации</w:t>
      </w:r>
      <w:proofErr w:type="gramEnd"/>
      <w:r w:rsidRPr="006B0AF5">
        <w:rPr>
          <w:lang w:val="ru-RU"/>
        </w:rPr>
        <w:t xml:space="preserve"> права на наложение административных взысканий за совершение бюджетных правонарушений, связанных с бюджетом субъекта Российской Федерации, ничем не оправдано и является ущемлением их бюджетной компетенции. К тому же мало логики в том, что эти органы, имея в случае совершения бюджетного правонарушения такое же право на привлечение к бюджетно-правовой </w:t>
      </w:r>
      <w:r w:rsidRPr="006B0AF5">
        <w:rPr>
          <w:lang w:val="ru-RU"/>
        </w:rPr>
        <w:lastRenderedPageBreak/>
        <w:t>ответственности, как и федеральные органы, права на привлечение к административной ответственности за такие правонарушения не имеют.</w:t>
      </w:r>
    </w:p>
    <w:p w:rsidR="006B0AF5" w:rsidRPr="006B0AF5" w:rsidRDefault="006B0AF5" w:rsidP="006B0AF5">
      <w:pPr>
        <w:pStyle w:val="11"/>
        <w:rPr>
          <w:lang w:val="ru-RU"/>
        </w:rPr>
      </w:pPr>
      <w:r w:rsidRPr="006B0AF5">
        <w:rPr>
          <w:lang w:val="ru-RU"/>
        </w:rPr>
        <w:t>Привлечение к административной ответственности за совершение бюджетных правонарушений осуществляется в порядке, установленном Кодексом Российской Федерации об административных правонарушениях.</w:t>
      </w:r>
    </w:p>
    <w:p w:rsidR="006B0AF5" w:rsidRPr="006B0AF5" w:rsidRDefault="006B0AF5" w:rsidP="006B0AF5">
      <w:pPr>
        <w:pStyle w:val="11"/>
        <w:rPr>
          <w:lang w:val="ru-RU"/>
        </w:rPr>
      </w:pPr>
      <w:r w:rsidRPr="006B0AF5">
        <w:rPr>
          <w:lang w:val="ru-RU"/>
        </w:rPr>
        <w:t xml:space="preserve">Субъекты </w:t>
      </w:r>
      <w:proofErr w:type="gramStart"/>
      <w:r w:rsidRPr="006B0AF5">
        <w:rPr>
          <w:lang w:val="ru-RU"/>
        </w:rPr>
        <w:t>Российской</w:t>
      </w:r>
      <w:r w:rsidRPr="006B0AF5">
        <w:t>  </w:t>
      </w:r>
      <w:r w:rsidRPr="006B0AF5">
        <w:rPr>
          <w:lang w:val="ru-RU"/>
        </w:rPr>
        <w:t>Федерации</w:t>
      </w:r>
      <w:proofErr w:type="gramEnd"/>
      <w:r w:rsidRPr="006B0AF5">
        <w:rPr>
          <w:lang w:val="ru-RU"/>
        </w:rPr>
        <w:t xml:space="preserve"> сами могут выступить к качестве бюджетных правонарушителей. Последнее может иметь место при неисполнении или ненадлежащем исполнении этими субъектами своих обязательств перед федеральным бюджетом (например, в форме </w:t>
      </w:r>
      <w:proofErr w:type="spellStart"/>
      <w:r w:rsidRPr="006B0AF5">
        <w:rPr>
          <w:lang w:val="ru-RU"/>
        </w:rPr>
        <w:t>неперечисления</w:t>
      </w:r>
      <w:proofErr w:type="spellEnd"/>
      <w:r w:rsidRPr="006B0AF5">
        <w:rPr>
          <w:lang w:val="ru-RU"/>
        </w:rPr>
        <w:t xml:space="preserve"> процентов за пользование бюджетными средствами, предоставленными федеральным бюджетом бюджету субъекта </w:t>
      </w:r>
      <w:proofErr w:type="gramStart"/>
      <w:r w:rsidRPr="006B0AF5">
        <w:rPr>
          <w:lang w:val="ru-RU"/>
        </w:rPr>
        <w:t>Российской</w:t>
      </w:r>
      <w:r w:rsidRPr="006B0AF5">
        <w:t>  </w:t>
      </w:r>
      <w:r w:rsidRPr="006B0AF5">
        <w:rPr>
          <w:lang w:val="ru-RU"/>
        </w:rPr>
        <w:t>Федерации</w:t>
      </w:r>
      <w:proofErr w:type="gramEnd"/>
      <w:r w:rsidRPr="006B0AF5">
        <w:rPr>
          <w:lang w:val="ru-RU"/>
        </w:rPr>
        <w:t>, непредставления органами субъекта Российской</w:t>
      </w:r>
      <w:r w:rsidRPr="006B0AF5">
        <w:t>  </w:t>
      </w:r>
      <w:r w:rsidRPr="006B0AF5">
        <w:rPr>
          <w:lang w:val="ru-RU"/>
        </w:rPr>
        <w:t>Федерации федеральным органам отчетов и иных сведений, необходимых для составления проекта федерального бюджета и др.).</w:t>
      </w:r>
    </w:p>
    <w:p w:rsidR="006B0AF5" w:rsidRPr="006B0AF5" w:rsidRDefault="006B0AF5" w:rsidP="006B0AF5">
      <w:pPr>
        <w:pStyle w:val="11"/>
        <w:rPr>
          <w:lang w:val="ru-RU"/>
        </w:rPr>
      </w:pPr>
      <w:r w:rsidRPr="006B0AF5">
        <w:rPr>
          <w:lang w:val="ru-RU"/>
        </w:rPr>
        <w:t xml:space="preserve">В этой ситуации привлечение субъектов </w:t>
      </w:r>
      <w:proofErr w:type="gramStart"/>
      <w:r w:rsidRPr="006B0AF5">
        <w:rPr>
          <w:lang w:val="ru-RU"/>
        </w:rPr>
        <w:t>Российской</w:t>
      </w:r>
      <w:r w:rsidRPr="006B0AF5">
        <w:t>  </w:t>
      </w:r>
      <w:r w:rsidRPr="006B0AF5">
        <w:rPr>
          <w:lang w:val="ru-RU"/>
        </w:rPr>
        <w:t>Федерации</w:t>
      </w:r>
      <w:proofErr w:type="gramEnd"/>
      <w:r w:rsidRPr="006B0AF5">
        <w:rPr>
          <w:lang w:val="ru-RU"/>
        </w:rPr>
        <w:t xml:space="preserve"> в лице их органов и должностных лиц этих органов к установленной бюджетно-правовой и административной ответственности производится в том же порядке, как и привлечении других лиц, являющихся участниками бюджетного процесса.</w:t>
      </w:r>
    </w:p>
    <w:p w:rsidR="006B0AF5" w:rsidRPr="006B0AF5" w:rsidRDefault="006B0AF5" w:rsidP="006B0AF5">
      <w:pPr>
        <w:pStyle w:val="11"/>
        <w:rPr>
          <w:lang w:val="ru-RU"/>
        </w:rPr>
      </w:pPr>
      <w:r w:rsidRPr="006B0AF5">
        <w:rPr>
          <w:lang w:val="ru-RU"/>
        </w:rPr>
        <w:t xml:space="preserve">Наконец, к субъектам </w:t>
      </w:r>
      <w:proofErr w:type="gramStart"/>
      <w:r w:rsidRPr="006B0AF5">
        <w:rPr>
          <w:lang w:val="ru-RU"/>
        </w:rPr>
        <w:t>Российской</w:t>
      </w:r>
      <w:r w:rsidRPr="006B0AF5">
        <w:t>  </w:t>
      </w:r>
      <w:r w:rsidRPr="006B0AF5">
        <w:rPr>
          <w:lang w:val="ru-RU"/>
        </w:rPr>
        <w:t>Федерации</w:t>
      </w:r>
      <w:proofErr w:type="gramEnd"/>
      <w:r w:rsidRPr="006B0AF5">
        <w:rPr>
          <w:lang w:val="ru-RU"/>
        </w:rPr>
        <w:t>, которые совершили нарушения бюджетного законодательства, в результате чего пострадали интересы получателей бюджетных средств или других лиц, могут применить меры</w:t>
      </w:r>
      <w:r w:rsidRPr="006B0AF5">
        <w:t> </w:t>
      </w:r>
      <w:r w:rsidRPr="006B0AF5">
        <w:rPr>
          <w:bCs/>
          <w:lang w:val="ru-RU"/>
        </w:rPr>
        <w:t>юридического принуждения</w:t>
      </w:r>
      <w:r w:rsidRPr="006B0AF5">
        <w:rPr>
          <w:lang w:val="ru-RU"/>
        </w:rPr>
        <w:t xml:space="preserve">, не являющиеся мерами юридической ответственности. К числу таких нарушений относится, например, </w:t>
      </w:r>
      <w:proofErr w:type="spellStart"/>
      <w:r w:rsidRPr="006B0AF5">
        <w:rPr>
          <w:lang w:val="ru-RU"/>
        </w:rPr>
        <w:t>неперечисление</w:t>
      </w:r>
      <w:proofErr w:type="spellEnd"/>
      <w:r w:rsidRPr="006B0AF5">
        <w:rPr>
          <w:lang w:val="ru-RU"/>
        </w:rPr>
        <w:t xml:space="preserve"> бюджетных средств получателям бюджетных средств, перечисление бюджетных средств в меньшем объеме, чем предусмотрено уведомлением о бюджетных ассигнованиях, либо несвоевременное перечисление бюджетных средств получателям бюджетных средств, несвоевременное доведение уведомлений о бюджетных ассигнованиях и лимитах бюджетных </w:t>
      </w:r>
      <w:r w:rsidRPr="006B0AF5">
        <w:rPr>
          <w:lang w:val="ru-RU"/>
        </w:rPr>
        <w:lastRenderedPageBreak/>
        <w:t xml:space="preserve">обязательств до получателей бюджетных средств. Мера юридического принуждения заключается в данном случае в принудительном списании денежных средств со счетов бюджетов субъектов </w:t>
      </w:r>
      <w:proofErr w:type="gramStart"/>
      <w:r w:rsidRPr="006B0AF5">
        <w:rPr>
          <w:lang w:val="ru-RU"/>
        </w:rPr>
        <w:t>Российской</w:t>
      </w:r>
      <w:r w:rsidRPr="006B0AF5">
        <w:t>  </w:t>
      </w:r>
      <w:r w:rsidRPr="006B0AF5">
        <w:rPr>
          <w:lang w:val="ru-RU"/>
        </w:rPr>
        <w:t>Федерации</w:t>
      </w:r>
      <w:proofErr w:type="gramEnd"/>
      <w:r w:rsidRPr="006B0AF5">
        <w:rPr>
          <w:lang w:val="ru-RU"/>
        </w:rPr>
        <w:t>.</w:t>
      </w:r>
    </w:p>
    <w:p w:rsidR="006B0AF5" w:rsidRPr="006B0AF5" w:rsidRDefault="006B0AF5" w:rsidP="006B0AF5">
      <w:pPr>
        <w:pStyle w:val="11"/>
        <w:rPr>
          <w:lang w:val="ru-RU"/>
        </w:rPr>
      </w:pPr>
      <w:r w:rsidRPr="006B0AF5">
        <w:rPr>
          <w:lang w:val="ru-RU"/>
        </w:rPr>
        <w:t>Правом на такое взыскание денежных средств со счетов бюджета субъекта Российской Федерации пользуются получатели бюджетных средств, не получившие по вине органа, исполняющего бюджет, причитающиеся этим получателям бюджетные ассигнования (то есть, при ситуации, которую Бюджетный кодекс Российской Федерации</w:t>
      </w:r>
      <w:r w:rsidRPr="006B0AF5">
        <w:t>  </w:t>
      </w:r>
      <w:r w:rsidRPr="006B0AF5">
        <w:rPr>
          <w:lang w:val="ru-RU"/>
        </w:rPr>
        <w:t>называет</w:t>
      </w:r>
      <w:r w:rsidRPr="006B0AF5">
        <w:t>  </w:t>
      </w:r>
      <w:r w:rsidRPr="006B0AF5">
        <w:rPr>
          <w:lang w:val="ru-RU"/>
        </w:rPr>
        <w:t>термином «недофинансирование»), а также лица, которые не получили оплаты по денежным обязательствам бюджетных учреждений вследствие того, что орган, исполняющий региональный бюджет, необоснованно не подтвердил это обязательство и не дал разрешения на оплату.</w:t>
      </w:r>
    </w:p>
    <w:p w:rsidR="006B0AF5" w:rsidRPr="006B0AF5" w:rsidRDefault="006B0AF5" w:rsidP="006B0AF5">
      <w:pPr>
        <w:pStyle w:val="11"/>
        <w:rPr>
          <w:lang w:val="ru-RU"/>
        </w:rPr>
      </w:pPr>
      <w:r w:rsidRPr="006B0AF5">
        <w:rPr>
          <w:lang w:val="ru-RU"/>
        </w:rPr>
        <w:t xml:space="preserve">Для этих случаев Бюджетный кодекс Российской Федерации устанавливает особый порядок списания средств со счетов бюджетов субъектов </w:t>
      </w:r>
      <w:proofErr w:type="gramStart"/>
      <w:r w:rsidRPr="006B0AF5">
        <w:rPr>
          <w:lang w:val="ru-RU"/>
        </w:rPr>
        <w:t>Российской</w:t>
      </w:r>
      <w:r w:rsidRPr="006B0AF5">
        <w:t>  </w:t>
      </w:r>
      <w:r w:rsidRPr="006B0AF5">
        <w:rPr>
          <w:lang w:val="ru-RU"/>
        </w:rPr>
        <w:t>Федерации</w:t>
      </w:r>
      <w:proofErr w:type="gramEnd"/>
      <w:r w:rsidRPr="006B0AF5">
        <w:rPr>
          <w:lang w:val="ru-RU"/>
        </w:rPr>
        <w:t>.</w:t>
      </w:r>
    </w:p>
    <w:p w:rsidR="006B0AF5" w:rsidRPr="006B0AF5" w:rsidRDefault="006B0AF5" w:rsidP="006B0AF5">
      <w:pPr>
        <w:pStyle w:val="11"/>
        <w:rPr>
          <w:lang w:val="ru-RU"/>
        </w:rPr>
      </w:pPr>
      <w:r w:rsidRPr="006B0AF5">
        <w:rPr>
          <w:lang w:val="ru-RU"/>
        </w:rPr>
        <w:t xml:space="preserve">Так, предусмотрено, что списание средств со счетов бюджетов субъектов </w:t>
      </w:r>
      <w:proofErr w:type="gramStart"/>
      <w:r w:rsidRPr="006B0AF5">
        <w:rPr>
          <w:lang w:val="ru-RU"/>
        </w:rPr>
        <w:t>Российской</w:t>
      </w:r>
      <w:r w:rsidRPr="006B0AF5">
        <w:t>  </w:t>
      </w:r>
      <w:r w:rsidRPr="006B0AF5">
        <w:rPr>
          <w:lang w:val="ru-RU"/>
        </w:rPr>
        <w:t>Федерации</w:t>
      </w:r>
      <w:proofErr w:type="gramEnd"/>
      <w:r w:rsidRPr="006B0AF5">
        <w:rPr>
          <w:lang w:val="ru-RU"/>
        </w:rPr>
        <w:t xml:space="preserve"> осуществляется по решению арбитражного суда.</w:t>
      </w:r>
    </w:p>
    <w:p w:rsidR="006B0AF5" w:rsidRPr="006B0AF5" w:rsidRDefault="006B0AF5" w:rsidP="006B0AF5">
      <w:pPr>
        <w:pStyle w:val="11"/>
        <w:rPr>
          <w:lang w:val="ru-RU"/>
        </w:rPr>
      </w:pPr>
      <w:r w:rsidRPr="006B0AF5">
        <w:rPr>
          <w:lang w:val="ru-RU"/>
        </w:rPr>
        <w:t>При этом установлена следующая очередность списания.</w:t>
      </w:r>
    </w:p>
    <w:p w:rsidR="006B0AF5" w:rsidRPr="006B0AF5" w:rsidRDefault="006B0AF5" w:rsidP="006B0AF5">
      <w:pPr>
        <w:pStyle w:val="11"/>
        <w:rPr>
          <w:lang w:val="ru-RU"/>
        </w:rPr>
      </w:pPr>
      <w:r w:rsidRPr="006B0AF5">
        <w:rPr>
          <w:lang w:val="ru-RU"/>
        </w:rPr>
        <w:t>При наличии на счете бюджета денежных средств, сумма которых достаточна для удовлетворения всех требований, предъявленных к счету, списание этих средств осуществляется в порядке поступления подтвержденных платежных обязательств и других документов на списание, в том числе судебных актов (календарная очередность).</w:t>
      </w:r>
    </w:p>
    <w:p w:rsidR="006B0AF5" w:rsidRPr="006B0AF5" w:rsidRDefault="006B0AF5" w:rsidP="006B0AF5">
      <w:pPr>
        <w:pStyle w:val="11"/>
        <w:rPr>
          <w:lang w:val="ru-RU"/>
        </w:rPr>
      </w:pPr>
      <w:r w:rsidRPr="006B0AF5">
        <w:rPr>
          <w:lang w:val="ru-RU"/>
        </w:rPr>
        <w:t>При недостаточности на счете бюджета денежных средств для удовлетворения всех требований, предъявленных к счету, списание денежных средств осуществляется в следующей очередности:</w:t>
      </w:r>
    </w:p>
    <w:p w:rsidR="006B0AF5" w:rsidRPr="006B0AF5" w:rsidRDefault="006B0AF5" w:rsidP="006B0AF5">
      <w:pPr>
        <w:pStyle w:val="11"/>
        <w:rPr>
          <w:lang w:val="ru-RU"/>
        </w:rPr>
      </w:pPr>
      <w:r w:rsidRPr="006B0AF5">
        <w:rPr>
          <w:lang w:val="ru-RU"/>
        </w:rPr>
        <w:t>в</w:t>
      </w:r>
      <w:r w:rsidRPr="006B0AF5">
        <w:t> </w:t>
      </w:r>
      <w:r w:rsidRPr="006B0AF5">
        <w:rPr>
          <w:bCs/>
          <w:iCs/>
          <w:lang w:val="ru-RU"/>
        </w:rPr>
        <w:t>первую очередь</w:t>
      </w:r>
      <w:r w:rsidRPr="006B0AF5">
        <w:t> </w:t>
      </w:r>
      <w:r w:rsidRPr="006B0AF5">
        <w:rPr>
          <w:lang w:val="ru-RU"/>
        </w:rPr>
        <w:t xml:space="preserve">осуществляется списание по судебным актам, предусматривающим перечисление или выдачу денежных средств со счета для </w:t>
      </w:r>
      <w:r w:rsidRPr="006B0AF5">
        <w:rPr>
          <w:lang w:val="ru-RU"/>
        </w:rPr>
        <w:lastRenderedPageBreak/>
        <w:t xml:space="preserve">удовлетворения требований о возмещении вреда, причиненного жизни и здоровью граждан в результате незаконных действий (бездействия) государственных органов субъекта </w:t>
      </w:r>
      <w:proofErr w:type="gramStart"/>
      <w:r w:rsidRPr="006B0AF5">
        <w:rPr>
          <w:lang w:val="ru-RU"/>
        </w:rPr>
        <w:t>Российской</w:t>
      </w:r>
      <w:r w:rsidRPr="006B0AF5">
        <w:t>  </w:t>
      </w:r>
      <w:r w:rsidRPr="006B0AF5">
        <w:rPr>
          <w:lang w:val="ru-RU"/>
        </w:rPr>
        <w:t>Федерации</w:t>
      </w:r>
      <w:proofErr w:type="gramEnd"/>
      <w:r w:rsidRPr="006B0AF5">
        <w:rPr>
          <w:lang w:val="ru-RU"/>
        </w:rPr>
        <w:t xml:space="preserve"> или должностных лиц этих органов;</w:t>
      </w:r>
    </w:p>
    <w:p w:rsidR="006B0AF5" w:rsidRPr="006B0AF5" w:rsidRDefault="006B0AF5" w:rsidP="006B0AF5">
      <w:pPr>
        <w:pStyle w:val="11"/>
        <w:rPr>
          <w:lang w:val="ru-RU"/>
        </w:rPr>
      </w:pPr>
      <w:r w:rsidRPr="006B0AF5">
        <w:rPr>
          <w:lang w:val="ru-RU"/>
        </w:rPr>
        <w:t>во</w:t>
      </w:r>
      <w:r w:rsidRPr="006B0AF5">
        <w:t> </w:t>
      </w:r>
      <w:r w:rsidRPr="006B0AF5">
        <w:rPr>
          <w:bCs/>
          <w:iCs/>
          <w:lang w:val="ru-RU"/>
        </w:rPr>
        <w:t>вторую очередь</w:t>
      </w:r>
      <w:r w:rsidRPr="006B0AF5">
        <w:t> </w:t>
      </w:r>
      <w:r w:rsidRPr="006B0AF5">
        <w:rPr>
          <w:lang w:val="ru-RU"/>
        </w:rPr>
        <w:t>осуществляется списание по судебным актам, предусматривающим перечисление или выдачу денежных средств со счета для возмещения реального ущерба в размере недофинансирования, а также возмещения убытков, причиненных физическому или юридическому лицу в результате незаконных действий (бездействия) государственных органов субъекта Российской</w:t>
      </w:r>
      <w:r w:rsidRPr="006B0AF5">
        <w:t>  </w:t>
      </w:r>
      <w:r w:rsidRPr="006B0AF5">
        <w:rPr>
          <w:lang w:val="ru-RU"/>
        </w:rPr>
        <w:t>Федерации или должностных лиц этих органов, в том числе в результате издания актов органов государственной власти, не соответствующих закону или иному правовому акту;</w:t>
      </w:r>
    </w:p>
    <w:p w:rsidR="006B0AF5" w:rsidRPr="006B0AF5" w:rsidRDefault="006B0AF5" w:rsidP="006B0AF5">
      <w:pPr>
        <w:pStyle w:val="11"/>
        <w:rPr>
          <w:lang w:val="ru-RU"/>
        </w:rPr>
      </w:pPr>
      <w:r w:rsidRPr="006B0AF5">
        <w:rPr>
          <w:lang w:val="ru-RU"/>
        </w:rPr>
        <w:t>в</w:t>
      </w:r>
      <w:r w:rsidRPr="006B0AF5">
        <w:t> </w:t>
      </w:r>
      <w:r w:rsidRPr="006B0AF5">
        <w:rPr>
          <w:bCs/>
          <w:iCs/>
          <w:lang w:val="ru-RU"/>
        </w:rPr>
        <w:t>третью очередь</w:t>
      </w:r>
      <w:r w:rsidRPr="006B0AF5">
        <w:t> </w:t>
      </w:r>
      <w:r w:rsidRPr="006B0AF5">
        <w:rPr>
          <w:lang w:val="ru-RU"/>
        </w:rPr>
        <w:t>осуществляется списание, предусматривающее возврат излишне уплаченных и ошибочно зачисленных доходов в бюджет;</w:t>
      </w:r>
    </w:p>
    <w:p w:rsidR="006B0AF5" w:rsidRPr="006B0AF5" w:rsidRDefault="006B0AF5" w:rsidP="006B0AF5">
      <w:pPr>
        <w:pStyle w:val="11"/>
        <w:rPr>
          <w:lang w:val="ru-RU"/>
        </w:rPr>
      </w:pPr>
      <w:r w:rsidRPr="006B0AF5">
        <w:rPr>
          <w:lang w:val="ru-RU"/>
        </w:rPr>
        <w:t>в</w:t>
      </w:r>
      <w:r w:rsidRPr="006B0AF5">
        <w:t> </w:t>
      </w:r>
      <w:r w:rsidRPr="006B0AF5">
        <w:rPr>
          <w:bCs/>
          <w:iCs/>
          <w:lang w:val="ru-RU"/>
        </w:rPr>
        <w:t>четвертую очередь</w:t>
      </w:r>
      <w:r w:rsidRPr="006B0AF5">
        <w:t> </w:t>
      </w:r>
      <w:r w:rsidRPr="006B0AF5">
        <w:rPr>
          <w:lang w:val="ru-RU"/>
        </w:rPr>
        <w:t xml:space="preserve">осуществляется списание по платежным документам, предусматривающим финансирование расходов на обслуживание и погашение государственного долга субъекта </w:t>
      </w:r>
      <w:proofErr w:type="gramStart"/>
      <w:r w:rsidRPr="006B0AF5">
        <w:rPr>
          <w:lang w:val="ru-RU"/>
        </w:rPr>
        <w:t>Российской</w:t>
      </w:r>
      <w:r w:rsidRPr="006B0AF5">
        <w:t>  </w:t>
      </w:r>
      <w:r w:rsidRPr="006B0AF5">
        <w:rPr>
          <w:lang w:val="ru-RU"/>
        </w:rPr>
        <w:t>Федерации</w:t>
      </w:r>
      <w:proofErr w:type="gramEnd"/>
      <w:r w:rsidRPr="006B0AF5">
        <w:rPr>
          <w:lang w:val="ru-RU"/>
        </w:rPr>
        <w:t>;</w:t>
      </w:r>
    </w:p>
    <w:p w:rsidR="006B0AF5" w:rsidRPr="006B0AF5" w:rsidRDefault="006B0AF5" w:rsidP="006B0AF5">
      <w:pPr>
        <w:pStyle w:val="11"/>
        <w:rPr>
          <w:lang w:val="ru-RU"/>
        </w:rPr>
      </w:pPr>
      <w:r w:rsidRPr="006B0AF5">
        <w:rPr>
          <w:lang w:val="ru-RU"/>
        </w:rPr>
        <w:t>в</w:t>
      </w:r>
      <w:r w:rsidRPr="006B0AF5">
        <w:t> </w:t>
      </w:r>
      <w:r w:rsidRPr="006B0AF5">
        <w:rPr>
          <w:bCs/>
          <w:iCs/>
          <w:lang w:val="ru-RU"/>
        </w:rPr>
        <w:t>пятую очередь</w:t>
      </w:r>
      <w:r w:rsidRPr="006B0AF5">
        <w:t> </w:t>
      </w:r>
      <w:r w:rsidRPr="006B0AF5">
        <w:rPr>
          <w:lang w:val="ru-RU"/>
        </w:rPr>
        <w:t>осуществляется списание по платежным документам, предусматривающим финансирование иных расходов регионального бюджета.</w:t>
      </w:r>
    </w:p>
    <w:p w:rsidR="006B0AF5" w:rsidRPr="006B0AF5" w:rsidRDefault="006B0AF5" w:rsidP="006B0AF5">
      <w:pPr>
        <w:pStyle w:val="11"/>
        <w:rPr>
          <w:lang w:val="ru-RU"/>
        </w:rPr>
      </w:pPr>
      <w:r w:rsidRPr="006B0AF5">
        <w:rPr>
          <w:lang w:val="ru-RU"/>
        </w:rPr>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6B0AF5" w:rsidRPr="006B0AF5" w:rsidRDefault="006B0AF5" w:rsidP="006B0AF5">
      <w:pPr>
        <w:pStyle w:val="11"/>
        <w:rPr>
          <w:lang w:val="ru-RU"/>
        </w:rPr>
      </w:pPr>
      <w:r w:rsidRPr="006B0AF5">
        <w:rPr>
          <w:lang w:val="ru-RU"/>
        </w:rPr>
        <w:t>Списание средств со счета бюджета субъекта Российской Федерации осуществляется в размере, не превышающем разницу между суммой средств, находящихся на счете бюджета, и совокупной суммой средств, указанных в своде лимитов финансирования на месяц по всем получателям бюджетных средств.</w:t>
      </w:r>
    </w:p>
    <w:p w:rsidR="006B0AF5" w:rsidRDefault="006B0AF5" w:rsidP="006B0AF5">
      <w:pPr>
        <w:pStyle w:val="11"/>
        <w:rPr>
          <w:lang w:val="ru-RU"/>
        </w:rPr>
      </w:pPr>
      <w:r w:rsidRPr="006B0AF5">
        <w:rPr>
          <w:lang w:val="ru-RU"/>
        </w:rPr>
        <w:t xml:space="preserve">Если по каким-либо обстоятельствам списание средств со счета регионального бюджета не может быть осуществлено, исполнительный лист возвращается предъявившему его лицу для предъявления его в следующем </w:t>
      </w:r>
      <w:r w:rsidRPr="006B0AF5">
        <w:rPr>
          <w:lang w:val="ru-RU"/>
        </w:rPr>
        <w:lastRenderedPageBreak/>
        <w:t xml:space="preserve">финансовом году либо для обращения взыскания на иное имущество субъекта </w:t>
      </w:r>
      <w:proofErr w:type="gramStart"/>
      <w:r w:rsidRPr="006B0AF5">
        <w:rPr>
          <w:lang w:val="ru-RU"/>
        </w:rPr>
        <w:t>Российской</w:t>
      </w:r>
      <w:r w:rsidRPr="006B0AF5">
        <w:t>  </w:t>
      </w:r>
      <w:r w:rsidRPr="006B0AF5">
        <w:rPr>
          <w:lang w:val="ru-RU"/>
        </w:rPr>
        <w:t>Федерации</w:t>
      </w:r>
      <w:proofErr w:type="gramEnd"/>
      <w:r w:rsidRPr="006B0AF5">
        <w:rPr>
          <w:lang w:val="ru-RU"/>
        </w:rPr>
        <w:t>.</w:t>
      </w:r>
    </w:p>
    <w:p w:rsidR="00BA6296" w:rsidRDefault="00BA6296" w:rsidP="006B0AF5">
      <w:pPr>
        <w:pStyle w:val="11"/>
        <w:rPr>
          <w:lang w:val="ru-RU"/>
        </w:rPr>
      </w:pPr>
    </w:p>
    <w:p w:rsidR="00BA6296" w:rsidRDefault="00BA6296" w:rsidP="006B0AF5">
      <w:pPr>
        <w:pStyle w:val="11"/>
        <w:rPr>
          <w:lang w:val="ru-RU"/>
        </w:rPr>
      </w:pPr>
    </w:p>
    <w:p w:rsidR="00BA6296" w:rsidRPr="00DF425D" w:rsidRDefault="00DF425D" w:rsidP="006B0AF5">
      <w:pPr>
        <w:pStyle w:val="11"/>
        <w:rPr>
          <w:i/>
          <w:lang w:val="ru-RU"/>
        </w:rPr>
      </w:pPr>
      <w:r w:rsidRPr="00DF425D">
        <w:rPr>
          <w:i/>
          <w:lang w:val="ru-RU"/>
        </w:rPr>
        <w:t>Гласность и публичность результатов государственного и муниципального финансового контроля. Обеспечение доступа к информации о результатах контроля</w:t>
      </w:r>
    </w:p>
    <w:p w:rsidR="00C64FC9" w:rsidRDefault="00C64FC9">
      <w:pPr>
        <w:rPr>
          <w:rFonts w:ascii="Times New Roman" w:eastAsia="Times New Roman" w:hAnsi="Times New Roman" w:cs="Courier New"/>
          <w:sz w:val="28"/>
          <w:lang w:val="ru-RU"/>
        </w:rPr>
      </w:pPr>
    </w:p>
    <w:p w:rsidR="00DF425D" w:rsidRDefault="00DF425D" w:rsidP="00D02D8E">
      <w:pPr>
        <w:pStyle w:val="11"/>
        <w:rPr>
          <w:lang w:val="ru-RU"/>
        </w:rPr>
      </w:pPr>
      <w:r w:rsidRPr="00DF425D">
        <w:rPr>
          <w:lang w:val="ru-RU"/>
        </w:rPr>
        <w:t xml:space="preserve">Мировое сообщество на основе многолетнего опыта разработал основные принципы организации финансового контроля, к реализации которых во всей полноте стремится каждое современное цивилизованное государство. </w:t>
      </w:r>
    </w:p>
    <w:p w:rsidR="00DF425D" w:rsidRDefault="00DF425D" w:rsidP="00D02D8E">
      <w:pPr>
        <w:pStyle w:val="11"/>
        <w:rPr>
          <w:lang w:val="ru-RU"/>
        </w:rPr>
      </w:pPr>
      <w:r w:rsidRPr="00DF425D">
        <w:rPr>
          <w:lang w:val="ru-RU"/>
        </w:rPr>
        <w:t xml:space="preserve">Независимость контроля обеспечивается финансовой самостоятельностью контролирующего органа, более длительными по сравнению с парламентскими сроками полномочий руководителей органов государственного контроля, а также их конституционным характером. </w:t>
      </w:r>
    </w:p>
    <w:p w:rsidR="00DF425D" w:rsidRDefault="00DF425D" w:rsidP="00D02D8E">
      <w:pPr>
        <w:pStyle w:val="11"/>
        <w:rPr>
          <w:lang w:val="ru-RU"/>
        </w:rPr>
      </w:pPr>
      <w:r w:rsidRPr="00DF425D">
        <w:rPr>
          <w:lang w:val="ru-RU"/>
        </w:rPr>
        <w:t xml:space="preserve">Принцип независимости в российской практике устанавливает недопустимость какого-либо силового, материального или морального воздействия на субъект контроля. </w:t>
      </w:r>
    </w:p>
    <w:p w:rsidR="00DF425D" w:rsidRDefault="00DF425D" w:rsidP="00D02D8E">
      <w:pPr>
        <w:pStyle w:val="11"/>
        <w:rPr>
          <w:lang w:val="ru-RU"/>
        </w:rPr>
      </w:pPr>
      <w:r w:rsidRPr="00DF425D">
        <w:rPr>
          <w:lang w:val="ru-RU"/>
        </w:rPr>
        <w:t xml:space="preserve">Объективность и компетентность подразумевают неукоснительное соблюдение контролерами действующего законодательства, высокий профессиональный уровень работы контролеров на основе строго установленных стандартов проведения ревизионной работы. </w:t>
      </w:r>
    </w:p>
    <w:p w:rsidR="00DF425D" w:rsidRDefault="00DF425D" w:rsidP="00D02D8E">
      <w:pPr>
        <w:pStyle w:val="11"/>
        <w:rPr>
          <w:lang w:val="ru-RU"/>
        </w:rPr>
      </w:pPr>
      <w:r w:rsidRPr="00DF425D">
        <w:rPr>
          <w:lang w:val="ru-RU"/>
        </w:rPr>
        <w:t xml:space="preserve">Принцип объективности в российской практике предопределяет правильное, полное и объективное объяснение результатов контроля на основе сопоставления содержания проверенных фактов с законами, основными положениями, инструкциями и распоряжениями руководящих органов, регулирующими проверяемую деятельность и действия должностных лиц при ее выполнении. </w:t>
      </w:r>
    </w:p>
    <w:p w:rsidR="00DF425D" w:rsidRDefault="00DF425D" w:rsidP="00D02D8E">
      <w:pPr>
        <w:pStyle w:val="11"/>
        <w:rPr>
          <w:lang w:val="ru-RU"/>
        </w:rPr>
      </w:pPr>
      <w:r w:rsidRPr="00DF425D">
        <w:rPr>
          <w:lang w:val="ru-RU"/>
        </w:rPr>
        <w:lastRenderedPageBreak/>
        <w:t xml:space="preserve">Гласность предусматривает постоянную связь государственных контролеров с общественностью и средствами массовой информации. </w:t>
      </w:r>
    </w:p>
    <w:p w:rsidR="00C64FC9" w:rsidRDefault="00DF425D" w:rsidP="00D02D8E">
      <w:pPr>
        <w:pStyle w:val="11"/>
        <w:rPr>
          <w:lang w:val="ru-RU"/>
        </w:rPr>
      </w:pPr>
      <w:r w:rsidRPr="00DF425D">
        <w:rPr>
          <w:lang w:val="ru-RU"/>
        </w:rPr>
        <w:t>Принцип гласности вытекает из сущности контроля, осуществляемого в интересах государства. Результаты контроля в Российской Федерации доводят до сведения коллектива, чья деятельность проверялась, вышестоящих органов управления, а также (в необходимых случаях) до средств массовой информации. Гласность результатов контроля и принятых по ним решений мобилизует на устранение выявленных отрицательных факторов и обеспечение успешного выполнения возложенных на них обязанностей, воспитывает их в духе соблюдения действующих законов и положений.</w:t>
      </w:r>
    </w:p>
    <w:p w:rsidR="00DF425D" w:rsidRPr="00DF425D" w:rsidRDefault="00DF425D" w:rsidP="00DF425D">
      <w:pPr>
        <w:pStyle w:val="11"/>
        <w:rPr>
          <w:lang w:val="ru-RU"/>
        </w:rPr>
      </w:pPr>
      <w:r w:rsidRPr="00DF425D">
        <w:rPr>
          <w:lang w:val="ru-RU"/>
        </w:rPr>
        <w:t>Счетная палата Российской Федерации согласно Федеральному закону от 5 апреля 2013</w:t>
      </w:r>
      <w:r w:rsidRPr="00DF425D">
        <w:t> </w:t>
      </w:r>
      <w:r w:rsidRPr="00DF425D">
        <w:rPr>
          <w:lang w:val="ru-RU"/>
        </w:rPr>
        <w:t>г. №</w:t>
      </w:r>
      <w:r w:rsidRPr="00DF425D">
        <w:t> </w:t>
      </w:r>
      <w:r w:rsidRPr="00DF425D">
        <w:rPr>
          <w:lang w:val="ru-RU"/>
        </w:rPr>
        <w:t>41-ФЗ «О Счетной палате Российской Федерации» является постоянно действующим высшим органом внешнего государственного аудита (контроля), и государственная информационная система «Официальный сайт Российской Федерации в информационно-телекоммуникационной сети «Интернет» для размещения информации об осуществлении государственного (муниципального) финансового аудита (контроля) в сфере бюджетных правоотношений» (далее – ГИС ЕСГФК, Портал государственного и муниципального финансового аудита) является инструментом координации осуществления внешнего и внутреннего государственного (муниципального) финансового аудита (контроля), а также проведения проверки и анализа эффективности внутреннего аудита, осуществляемого в объектах внешнего государственного аудита (контроля) Счетной палаты Российской Федерации.</w:t>
      </w:r>
    </w:p>
    <w:p w:rsidR="00DF425D" w:rsidRPr="00DF425D" w:rsidRDefault="00DF425D" w:rsidP="00DF425D">
      <w:pPr>
        <w:pStyle w:val="11"/>
        <w:rPr>
          <w:lang w:val="ru-RU"/>
        </w:rPr>
      </w:pPr>
      <w:r w:rsidRPr="00DF425D">
        <w:rPr>
          <w:lang w:val="ru-RU"/>
        </w:rPr>
        <w:t>В соответствии с законодательством Российской Федерации:</w:t>
      </w:r>
    </w:p>
    <w:p w:rsidR="00DF425D" w:rsidRPr="00DF425D" w:rsidRDefault="00DF425D" w:rsidP="00DF425D">
      <w:pPr>
        <w:pStyle w:val="11"/>
        <w:rPr>
          <w:lang w:val="ru-RU"/>
        </w:rPr>
      </w:pPr>
      <w:r w:rsidRPr="00DF425D">
        <w:rPr>
          <w:lang w:val="ru-RU"/>
        </w:rPr>
        <w:t>Счетная палата Российской Федерации и контрольно-счетные органы субъектов Российской Федерации и муниципальных образований – осуществляют внешний государственный (муниципальный) финансовый контроль в сфере бюджетных правоотношений;</w:t>
      </w:r>
    </w:p>
    <w:p w:rsidR="00DF425D" w:rsidRPr="00DF425D" w:rsidRDefault="00DF425D" w:rsidP="00DF425D">
      <w:pPr>
        <w:pStyle w:val="11"/>
        <w:rPr>
          <w:lang w:val="ru-RU"/>
        </w:rPr>
      </w:pPr>
      <w:r w:rsidRPr="00DF425D">
        <w:rPr>
          <w:lang w:val="ru-RU"/>
        </w:rPr>
        <w:lastRenderedPageBreak/>
        <w:t>Федеральное казначейство и органы государственного (муниципального) финансового контроля, являющиеся соответственно органами (должностными лицами) исполнительной власти субъектов Российской Федерации и местных администраций, – осуществляют внутренний государственный (муниципальный) финансовый контроль в сфере бюджетных правоотношений;</w:t>
      </w:r>
    </w:p>
    <w:p w:rsidR="00DF425D" w:rsidRPr="00DF425D" w:rsidRDefault="00DF425D" w:rsidP="00DF425D">
      <w:pPr>
        <w:pStyle w:val="11"/>
        <w:rPr>
          <w:lang w:val="ru-RU"/>
        </w:rPr>
      </w:pPr>
      <w:r w:rsidRPr="00DF425D">
        <w:rPr>
          <w:lang w:val="ru-RU"/>
        </w:rPr>
        <w:t>Главные администраторы бюджетных средств – проводят внутренний финансовый контроль и внутренний финансовый аудит осуществляемой ими и подведомственными им организациями деятельности.</w:t>
      </w:r>
    </w:p>
    <w:p w:rsidR="00DF425D" w:rsidRPr="00DF425D" w:rsidRDefault="00DF425D" w:rsidP="00DF425D">
      <w:pPr>
        <w:pStyle w:val="11"/>
        <w:rPr>
          <w:lang w:val="ru-RU"/>
        </w:rPr>
      </w:pPr>
      <w:r w:rsidRPr="00DF425D">
        <w:rPr>
          <w:lang w:val="ru-RU"/>
        </w:rPr>
        <w:t>Портал государственного и муниципального финансового аудита состоит из «открытой части», обеспечивающей общий доступ к информации о проведении уполномоченными органами государственного (муниципального) финансового аудита (контроля), и «закрытой части», предназначенной для размещения органами государственного (муниципального) финансового аудита (контроля) в установленном порядке информации о проведении контрольных мероприятий, а также для обеспечения авторизованного доступа государственных (муниципальных) органов и иных организаций к информации о планах и результатах контрольных мероприятий, размещение которой не предусмотрено в «открытой части» ГИС</w:t>
      </w:r>
      <w:r w:rsidRPr="00DF425D">
        <w:t> </w:t>
      </w:r>
      <w:r w:rsidRPr="00DF425D">
        <w:rPr>
          <w:lang w:val="ru-RU"/>
        </w:rPr>
        <w:t>ЕСГФК.</w:t>
      </w:r>
    </w:p>
    <w:p w:rsidR="00DF425D" w:rsidRPr="00DF425D" w:rsidRDefault="00DF425D" w:rsidP="00DF425D">
      <w:pPr>
        <w:pStyle w:val="11"/>
        <w:rPr>
          <w:lang w:val="ru-RU"/>
        </w:rPr>
      </w:pPr>
      <w:r w:rsidRPr="00DF425D">
        <w:rPr>
          <w:lang w:val="ru-RU"/>
        </w:rPr>
        <w:t xml:space="preserve">В 2015 году в период создания Портала государственного и муниципального финансового аудита Счетная палата Российской Федерации обеспечивала предоставление в сети «Интернет» по адресу </w:t>
      </w:r>
      <w:r w:rsidRPr="00DF425D">
        <w:t>http</w:t>
      </w:r>
      <w:r w:rsidRPr="00DF425D">
        <w:rPr>
          <w:lang w:val="ru-RU"/>
        </w:rPr>
        <w:t>://</w:t>
      </w:r>
      <w:r w:rsidRPr="00DF425D">
        <w:t>results</w:t>
      </w:r>
      <w:r w:rsidRPr="00DF425D">
        <w:rPr>
          <w:lang w:val="ru-RU"/>
        </w:rPr>
        <w:t>.</w:t>
      </w:r>
      <w:r w:rsidRPr="00DF425D">
        <w:t>audit</w:t>
      </w:r>
      <w:r w:rsidRPr="00DF425D">
        <w:rPr>
          <w:lang w:val="ru-RU"/>
        </w:rPr>
        <w:t>.</w:t>
      </w:r>
      <w:proofErr w:type="spellStart"/>
      <w:r w:rsidRPr="00DF425D">
        <w:t>gov</w:t>
      </w:r>
      <w:proofErr w:type="spellEnd"/>
      <w:r w:rsidRPr="00DF425D">
        <w:rPr>
          <w:lang w:val="ru-RU"/>
        </w:rPr>
        <w:t>.</w:t>
      </w:r>
      <w:proofErr w:type="spellStart"/>
      <w:r w:rsidRPr="00DF425D">
        <w:t>ru</w:t>
      </w:r>
      <w:proofErr w:type="spellEnd"/>
      <w:r w:rsidRPr="00DF425D">
        <w:rPr>
          <w:lang w:val="ru-RU"/>
        </w:rPr>
        <w:t>/ информации об отдельных результатах контрольных мероприятий, проводимых в 2014 и 2015 годах.</w:t>
      </w:r>
    </w:p>
    <w:p w:rsidR="00DF425D" w:rsidRPr="00DF425D" w:rsidRDefault="00DF425D" w:rsidP="00DF425D">
      <w:pPr>
        <w:pStyle w:val="11"/>
        <w:rPr>
          <w:lang w:val="ru-RU"/>
        </w:rPr>
      </w:pPr>
      <w:r w:rsidRPr="00DF425D">
        <w:rPr>
          <w:lang w:val="ru-RU"/>
        </w:rPr>
        <w:t xml:space="preserve">Вместе с тем, состав информации о проведении в Российской Федерации государственного (муниципального) финансового аудита (контроля), предоставляемой государственным (муниципальным) органам и иным организациям посредством ГИС ЕСГФК как в общем доступе («открытой части» ГИС ЕСГФК), так и в ограниченном доступе («закрытой части» ГИС ЕСГФК), а </w:t>
      </w:r>
      <w:r w:rsidRPr="00DF425D">
        <w:rPr>
          <w:lang w:val="ru-RU"/>
        </w:rPr>
        <w:lastRenderedPageBreak/>
        <w:t>также функциональные возможности размещения и использования указанной информации будут значительно расширены.</w:t>
      </w:r>
    </w:p>
    <w:p w:rsidR="00DF425D" w:rsidRPr="00DF425D" w:rsidRDefault="00DF425D" w:rsidP="00DF425D">
      <w:pPr>
        <w:pStyle w:val="11"/>
        <w:rPr>
          <w:lang w:val="ru-RU"/>
        </w:rPr>
      </w:pPr>
      <w:r w:rsidRPr="00DF425D">
        <w:t> </w:t>
      </w:r>
      <w:r w:rsidRPr="00DF425D">
        <w:rPr>
          <w:lang w:val="ru-RU"/>
        </w:rPr>
        <w:t>Основными задачами, на решение которых направлено внедрение Портала государственного и муниципального финансового аудита, являются:</w:t>
      </w:r>
    </w:p>
    <w:p w:rsidR="00DF425D" w:rsidRPr="00DF425D" w:rsidRDefault="00DF425D" w:rsidP="00DF425D">
      <w:pPr>
        <w:pStyle w:val="11"/>
        <w:rPr>
          <w:lang w:val="ru-RU"/>
        </w:rPr>
      </w:pPr>
      <w:r w:rsidRPr="00DF425D">
        <w:t> </w:t>
      </w:r>
      <w:r w:rsidRPr="00DF425D">
        <w:rPr>
          <w:lang w:val="ru-RU"/>
        </w:rPr>
        <w:t>- обеспечение публичности проведения государственного (муниципального) финансового аудита (контроля) в сфере бюджетных правоотношений;</w:t>
      </w:r>
    </w:p>
    <w:p w:rsidR="00DF425D" w:rsidRPr="00DF425D" w:rsidRDefault="00DF425D" w:rsidP="00DF425D">
      <w:pPr>
        <w:pStyle w:val="11"/>
        <w:rPr>
          <w:lang w:val="ru-RU"/>
        </w:rPr>
      </w:pPr>
      <w:r w:rsidRPr="00DF425D">
        <w:t> </w:t>
      </w:r>
      <w:r w:rsidRPr="00DF425D">
        <w:rPr>
          <w:lang w:val="ru-RU"/>
        </w:rPr>
        <w:t>- предоставление возможности анализа периодичности проведения контрольных мероприятий, в том числе в целях исключения их дублирования в объектах контроля, а также установления периодичности проведения контрольных мероприятий, исходя из рисков деятельности объектов контроля;</w:t>
      </w:r>
    </w:p>
    <w:p w:rsidR="00DF425D" w:rsidRPr="00DF425D" w:rsidRDefault="00DF425D" w:rsidP="00DF425D">
      <w:pPr>
        <w:pStyle w:val="11"/>
        <w:rPr>
          <w:lang w:val="ru-RU"/>
        </w:rPr>
      </w:pPr>
      <w:r w:rsidRPr="00DF425D">
        <w:rPr>
          <w:lang w:val="ru-RU"/>
        </w:rPr>
        <w:t>- создание в Российской Федерации единой информационной системы, аккумулирующей возможности учета и получения информации о деятельности органов государственного (муниципального) финансового аудита (контроля), количество которых в настоящее время составляет более 2,5 тысяч органов;</w:t>
      </w:r>
    </w:p>
    <w:p w:rsidR="00DF425D" w:rsidRPr="00DF425D" w:rsidRDefault="00DF425D" w:rsidP="00DF425D">
      <w:pPr>
        <w:pStyle w:val="11"/>
        <w:rPr>
          <w:lang w:val="ru-RU"/>
        </w:rPr>
      </w:pPr>
      <w:r w:rsidRPr="00DF425D">
        <w:t> </w:t>
      </w:r>
      <w:r w:rsidRPr="00DF425D">
        <w:rPr>
          <w:lang w:val="ru-RU"/>
        </w:rPr>
        <w:t>- формирование структурированных данных об осуществлении в Российской Федерации государственного (муниципального) финансового аудита (контроля) и, таким образом, обеспечение возможности применения для обработки указанных данных необходимых подходов, методов и инструментов информационных технологий;</w:t>
      </w:r>
    </w:p>
    <w:p w:rsidR="00DF425D" w:rsidRPr="00DF425D" w:rsidRDefault="00DF425D" w:rsidP="00DF425D">
      <w:pPr>
        <w:pStyle w:val="11"/>
        <w:rPr>
          <w:lang w:val="ru-RU"/>
        </w:rPr>
      </w:pPr>
      <w:r w:rsidRPr="00DF425D">
        <w:rPr>
          <w:lang w:val="ru-RU"/>
        </w:rPr>
        <w:t>- определение предмета государственного финансового контроля на основании анализа и обработки в ГИС ЕСГФК информации о проведении в объектах внешнего государственного аудита (контроля) Счетной палаты Российской Федерации внутреннего финансового контроля и внутреннего финансового аудита, а также применения ими результатов указанных мероприятий;</w:t>
      </w:r>
    </w:p>
    <w:p w:rsidR="00DF425D" w:rsidRPr="00DF425D" w:rsidRDefault="00DF425D" w:rsidP="00DF425D">
      <w:pPr>
        <w:pStyle w:val="11"/>
        <w:rPr>
          <w:lang w:val="ru-RU"/>
        </w:rPr>
      </w:pPr>
      <w:r w:rsidRPr="00DF425D">
        <w:t> </w:t>
      </w:r>
      <w:r w:rsidRPr="00DF425D">
        <w:rPr>
          <w:lang w:val="ru-RU"/>
        </w:rPr>
        <w:t xml:space="preserve">- применение всеми органами государственного (муниципального) финансового аудита (контроля) при осуществлении контрольных мероприятий </w:t>
      </w:r>
      <w:r w:rsidRPr="00DF425D">
        <w:rPr>
          <w:lang w:val="ru-RU"/>
        </w:rPr>
        <w:lastRenderedPageBreak/>
        <w:t>единых справочников и классификаторов в целях обеспечения единообразия учета и анализа планов и результатов проводимых мероприятий.</w:t>
      </w:r>
    </w:p>
    <w:p w:rsidR="00DF425D" w:rsidRPr="00DF425D" w:rsidRDefault="00DF425D" w:rsidP="00DF425D">
      <w:pPr>
        <w:pStyle w:val="11"/>
        <w:rPr>
          <w:lang w:val="ru-RU"/>
        </w:rPr>
      </w:pPr>
      <w:r w:rsidRPr="00DF425D">
        <w:rPr>
          <w:lang w:val="ru-RU"/>
        </w:rPr>
        <w:t>Также необходимо отметить, что ГИС ЕСГФК предназначена для обеспечения возможности не только формирования и получения информации о проведении государственного (муниципального) финансового аудита (контроля) в сфере бюджетных правоотношений, но и для автоматизации контрольной деятельности, осуществляемой в установленном порядке органами государственного (муниципального) финансового аудита (контроля) и главными администраторами бюджетных средств.</w:t>
      </w:r>
    </w:p>
    <w:p w:rsidR="00DF425D" w:rsidRDefault="00DF425D" w:rsidP="00D02D8E">
      <w:pPr>
        <w:pStyle w:val="11"/>
        <w:rPr>
          <w:lang w:val="ru-RU"/>
        </w:rPr>
      </w:pPr>
    </w:p>
    <w:p w:rsidR="009E505A" w:rsidRDefault="009E505A" w:rsidP="00D02D8E">
      <w:pPr>
        <w:pStyle w:val="11"/>
        <w:rPr>
          <w:lang w:val="ru-RU"/>
        </w:rPr>
      </w:pPr>
      <w:r>
        <w:rPr>
          <w:lang w:val="ru-RU"/>
        </w:rPr>
        <w:t>Литература</w:t>
      </w:r>
    </w:p>
    <w:p w:rsidR="009E505A" w:rsidRPr="009E505A" w:rsidRDefault="009E505A" w:rsidP="009E505A">
      <w:pPr>
        <w:pStyle w:val="11"/>
        <w:numPr>
          <w:ilvl w:val="0"/>
          <w:numId w:val="1"/>
        </w:numPr>
        <w:ind w:left="0" w:firstLine="720"/>
        <w:rPr>
          <w:lang w:val="ru-RU"/>
        </w:rPr>
      </w:pPr>
      <w:proofErr w:type="gramStart"/>
      <w:r w:rsidRPr="009E505A">
        <w:rPr>
          <w:lang w:val="ru-RU"/>
        </w:rPr>
        <w:t>Конституция  Российской</w:t>
      </w:r>
      <w:proofErr w:type="gramEnd"/>
      <w:r w:rsidRPr="009E505A">
        <w:rPr>
          <w:lang w:val="ru-RU"/>
        </w:rPr>
        <w:t xml:space="preserve">   Федерации:   принята  всенародным голосованием </w:t>
      </w:r>
      <w:proofErr w:type="spellStart"/>
      <w:r w:rsidRPr="009E505A">
        <w:rPr>
          <w:lang w:val="ru-RU"/>
        </w:rPr>
        <w:t>12.12.1993г</w:t>
      </w:r>
      <w:proofErr w:type="spellEnd"/>
      <w:r w:rsidRPr="009E505A">
        <w:rPr>
          <w:lang w:val="ru-RU"/>
        </w:rPr>
        <w:t xml:space="preserve">. – М. : Юрист, </w:t>
      </w:r>
      <w:proofErr w:type="spellStart"/>
      <w:r w:rsidRPr="009E505A">
        <w:rPr>
          <w:lang w:val="ru-RU"/>
        </w:rPr>
        <w:t>2023г</w:t>
      </w:r>
      <w:proofErr w:type="spellEnd"/>
      <w:r w:rsidRPr="009E505A">
        <w:rPr>
          <w:lang w:val="ru-RU"/>
        </w:rPr>
        <w:t>. – 68 с.</w:t>
      </w:r>
    </w:p>
    <w:p w:rsidR="009E505A" w:rsidRPr="009E505A" w:rsidRDefault="009E505A" w:rsidP="009E505A">
      <w:pPr>
        <w:pStyle w:val="11"/>
        <w:numPr>
          <w:ilvl w:val="0"/>
          <w:numId w:val="1"/>
        </w:numPr>
        <w:ind w:left="0" w:firstLine="720"/>
        <w:rPr>
          <w:lang w:val="ru-RU"/>
        </w:rPr>
      </w:pPr>
      <w:proofErr w:type="spellStart"/>
      <w:r w:rsidRPr="009E505A">
        <w:rPr>
          <w:lang w:val="ru-RU"/>
        </w:rPr>
        <w:t>Лимская</w:t>
      </w:r>
      <w:proofErr w:type="spellEnd"/>
      <w:r w:rsidRPr="009E505A">
        <w:rPr>
          <w:lang w:val="ru-RU"/>
        </w:rPr>
        <w:t xml:space="preserve"> декларация руководящих принципов контроля (принята IX Конгрессом Международной организации высших органов финансового контроля (ИНТОСАИ) в г. Лиме (Республика Перу) в 1977 году. Текст официально опубликован не был // СПС Гарант.</w:t>
      </w:r>
    </w:p>
    <w:p w:rsidR="009E505A" w:rsidRPr="009E505A" w:rsidRDefault="009E505A" w:rsidP="009E505A">
      <w:pPr>
        <w:pStyle w:val="11"/>
        <w:numPr>
          <w:ilvl w:val="0"/>
          <w:numId w:val="1"/>
        </w:numPr>
        <w:ind w:left="0" w:firstLine="720"/>
        <w:rPr>
          <w:lang w:val="ru-RU"/>
        </w:rPr>
      </w:pPr>
      <w:r w:rsidRPr="009E505A">
        <w:rPr>
          <w:lang w:val="ru-RU"/>
        </w:rPr>
        <w:t>Бюджетный кодекс Российской Федерации от 31 июля 1998 г. № 145-ФЗ (в ред. ФЗ от 01 января 2018 г. № 128-ФЗ) // Собрание законодательства РФ. – 1998. – № 31. – Ст. 3823.</w:t>
      </w:r>
    </w:p>
    <w:p w:rsidR="009E505A" w:rsidRPr="009E505A" w:rsidRDefault="009E505A" w:rsidP="009E505A">
      <w:pPr>
        <w:pStyle w:val="11"/>
        <w:numPr>
          <w:ilvl w:val="0"/>
          <w:numId w:val="1"/>
        </w:numPr>
        <w:ind w:left="0" w:firstLine="720"/>
        <w:rPr>
          <w:lang w:val="ru-RU"/>
        </w:rPr>
      </w:pPr>
      <w:r w:rsidRPr="009E505A">
        <w:rPr>
          <w:lang w:val="ru-RU"/>
        </w:rPr>
        <w:t>Гражданский кодекс Российской Федерации (часть первая) от 30.11.1994 N 51-ФЗ (ред. от 29.12.2022)</w:t>
      </w:r>
    </w:p>
    <w:p w:rsidR="009E505A" w:rsidRPr="009E505A" w:rsidRDefault="009E505A" w:rsidP="009E505A">
      <w:pPr>
        <w:pStyle w:val="11"/>
        <w:numPr>
          <w:ilvl w:val="0"/>
          <w:numId w:val="1"/>
        </w:numPr>
        <w:ind w:left="0" w:firstLine="720"/>
        <w:rPr>
          <w:lang w:val="ru-RU"/>
        </w:rPr>
      </w:pPr>
      <w:r w:rsidRPr="009E505A">
        <w:rPr>
          <w:lang w:val="ru-RU"/>
        </w:rPr>
        <w:t>Гражданский кодекс Российской Федерации (часть вторая) от 26.01.1996 N 14-ФЗ (ред. от 05.12.2022)</w:t>
      </w:r>
    </w:p>
    <w:p w:rsidR="009E505A" w:rsidRPr="009E505A" w:rsidRDefault="009E505A" w:rsidP="009E505A">
      <w:pPr>
        <w:pStyle w:val="11"/>
        <w:numPr>
          <w:ilvl w:val="0"/>
          <w:numId w:val="1"/>
        </w:numPr>
        <w:ind w:left="0" w:firstLine="720"/>
        <w:rPr>
          <w:lang w:val="ru-RU"/>
        </w:rPr>
      </w:pPr>
      <w:r w:rsidRPr="009E505A">
        <w:rPr>
          <w:lang w:val="ru-RU"/>
        </w:rPr>
        <w:t xml:space="preserve">Решение </w:t>
      </w:r>
      <w:proofErr w:type="spellStart"/>
      <w:r w:rsidRPr="009E505A">
        <w:rPr>
          <w:lang w:val="ru-RU"/>
        </w:rPr>
        <w:t>Краснокаменского</w:t>
      </w:r>
      <w:proofErr w:type="spellEnd"/>
      <w:r w:rsidRPr="009E505A">
        <w:rPr>
          <w:lang w:val="ru-RU"/>
        </w:rPr>
        <w:t xml:space="preserve"> городского суда Забайкальского края по делу 5-337/2017 от 14 ноября 2017 года</w:t>
      </w:r>
    </w:p>
    <w:p w:rsidR="009E505A" w:rsidRPr="009E505A" w:rsidRDefault="009E505A" w:rsidP="009E505A">
      <w:pPr>
        <w:pStyle w:val="11"/>
        <w:numPr>
          <w:ilvl w:val="0"/>
          <w:numId w:val="1"/>
        </w:numPr>
        <w:ind w:left="0" w:firstLine="720"/>
        <w:rPr>
          <w:lang w:val="ru-RU"/>
        </w:rPr>
      </w:pPr>
      <w:proofErr w:type="spellStart"/>
      <w:r w:rsidRPr="009E505A">
        <w:rPr>
          <w:lang w:val="ru-RU"/>
        </w:rPr>
        <w:t>Белонежко</w:t>
      </w:r>
      <w:proofErr w:type="spellEnd"/>
      <w:r w:rsidRPr="009E505A">
        <w:rPr>
          <w:lang w:val="ru-RU"/>
        </w:rPr>
        <w:t xml:space="preserve"> М.Л. Государственные и муниципальные финансы: учебник / М.Л. </w:t>
      </w:r>
      <w:proofErr w:type="spellStart"/>
      <w:r w:rsidRPr="009E505A">
        <w:rPr>
          <w:lang w:val="ru-RU"/>
        </w:rPr>
        <w:t>Белонежко</w:t>
      </w:r>
      <w:proofErr w:type="spellEnd"/>
      <w:r w:rsidRPr="009E505A">
        <w:rPr>
          <w:lang w:val="ru-RU"/>
        </w:rPr>
        <w:t xml:space="preserve">, А.Л. Скифская. СПб.: ИЦ Интермедия, 2023. – </w:t>
      </w:r>
      <w:proofErr w:type="spellStart"/>
      <w:r w:rsidRPr="009E505A">
        <w:rPr>
          <w:lang w:val="ru-RU"/>
        </w:rPr>
        <w:t>284с</w:t>
      </w:r>
      <w:proofErr w:type="spellEnd"/>
      <w:r w:rsidRPr="009E505A">
        <w:rPr>
          <w:lang w:val="ru-RU"/>
        </w:rPr>
        <w:t>.</w:t>
      </w:r>
    </w:p>
    <w:p w:rsidR="009E505A" w:rsidRPr="009E505A" w:rsidRDefault="009E505A" w:rsidP="009E505A">
      <w:pPr>
        <w:pStyle w:val="11"/>
        <w:numPr>
          <w:ilvl w:val="0"/>
          <w:numId w:val="1"/>
        </w:numPr>
        <w:ind w:left="0" w:firstLine="720"/>
        <w:rPr>
          <w:lang w:val="ru-RU"/>
        </w:rPr>
      </w:pPr>
      <w:r w:rsidRPr="009E505A">
        <w:rPr>
          <w:lang w:val="ru-RU"/>
        </w:rPr>
        <w:lastRenderedPageBreak/>
        <w:t xml:space="preserve">Волкова А.А., </w:t>
      </w:r>
      <w:proofErr w:type="spellStart"/>
      <w:r w:rsidRPr="009E505A">
        <w:rPr>
          <w:lang w:val="ru-RU"/>
        </w:rPr>
        <w:t>Акбашева</w:t>
      </w:r>
      <w:proofErr w:type="spellEnd"/>
      <w:r w:rsidRPr="009E505A">
        <w:rPr>
          <w:lang w:val="ru-RU"/>
        </w:rPr>
        <w:t xml:space="preserve"> Э.Р. Государственный финансовый контроль в России // Центральный научный вестник. 2022. Т. 2. № 22 (39). С. 51-52.</w:t>
      </w:r>
    </w:p>
    <w:p w:rsidR="009E505A" w:rsidRPr="009E505A" w:rsidRDefault="009E505A" w:rsidP="009E505A">
      <w:pPr>
        <w:pStyle w:val="11"/>
        <w:numPr>
          <w:ilvl w:val="0"/>
          <w:numId w:val="1"/>
        </w:numPr>
        <w:ind w:left="0" w:firstLine="720"/>
        <w:rPr>
          <w:lang w:val="ru-RU"/>
        </w:rPr>
      </w:pPr>
      <w:r w:rsidRPr="009E505A">
        <w:rPr>
          <w:lang w:val="ru-RU"/>
        </w:rPr>
        <w:t xml:space="preserve">Воронин Ю. М. Государственный финансовый контроль: вопросы теории и практики. — М.: Финансовый контроль, 2018. – </w:t>
      </w:r>
      <w:proofErr w:type="spellStart"/>
      <w:r w:rsidRPr="009E505A">
        <w:rPr>
          <w:lang w:val="ru-RU"/>
        </w:rPr>
        <w:t>269с</w:t>
      </w:r>
      <w:proofErr w:type="spellEnd"/>
      <w:r w:rsidRPr="009E505A">
        <w:rPr>
          <w:lang w:val="ru-RU"/>
        </w:rPr>
        <w:t>.</w:t>
      </w:r>
    </w:p>
    <w:p w:rsidR="009E505A" w:rsidRPr="009E505A" w:rsidRDefault="009E505A" w:rsidP="009E505A">
      <w:pPr>
        <w:pStyle w:val="11"/>
        <w:numPr>
          <w:ilvl w:val="0"/>
          <w:numId w:val="1"/>
        </w:numPr>
        <w:ind w:left="0" w:firstLine="720"/>
        <w:rPr>
          <w:lang w:val="ru-RU"/>
        </w:rPr>
      </w:pPr>
      <w:r w:rsidRPr="009E505A">
        <w:rPr>
          <w:lang w:val="ru-RU"/>
        </w:rPr>
        <w:t xml:space="preserve">Грачева Е.Ю., </w:t>
      </w:r>
      <w:proofErr w:type="spellStart"/>
      <w:r w:rsidRPr="009E505A">
        <w:rPr>
          <w:lang w:val="ru-RU"/>
        </w:rPr>
        <w:t>Хорина</w:t>
      </w:r>
      <w:proofErr w:type="spellEnd"/>
      <w:r w:rsidRPr="009E505A">
        <w:rPr>
          <w:lang w:val="ru-RU"/>
        </w:rPr>
        <w:t xml:space="preserve"> Л.Я. Правовое регулирование бюджетного контроля в Российской Федерации: Курс лекций. – М., 2023. – </w:t>
      </w:r>
      <w:proofErr w:type="spellStart"/>
      <w:r w:rsidRPr="009E505A">
        <w:rPr>
          <w:lang w:val="ru-RU"/>
        </w:rPr>
        <w:t>176с</w:t>
      </w:r>
      <w:proofErr w:type="spellEnd"/>
      <w:r w:rsidRPr="009E505A">
        <w:rPr>
          <w:lang w:val="ru-RU"/>
        </w:rPr>
        <w:t>.</w:t>
      </w:r>
    </w:p>
    <w:p w:rsidR="009E505A" w:rsidRPr="009E505A" w:rsidRDefault="009E505A" w:rsidP="009E505A">
      <w:pPr>
        <w:pStyle w:val="11"/>
        <w:numPr>
          <w:ilvl w:val="0"/>
          <w:numId w:val="1"/>
        </w:numPr>
        <w:ind w:left="0" w:firstLine="720"/>
        <w:rPr>
          <w:lang w:val="ru-RU"/>
        </w:rPr>
      </w:pPr>
      <w:r w:rsidRPr="009E505A">
        <w:rPr>
          <w:lang w:val="ru-RU"/>
        </w:rPr>
        <w:t>Демидов М.В. Развитие правовых основ функционирования государственного финансового контроля в РФ // Вестник Российского университета кооперации. 2017. № 4 (30). С. 98-100.</w:t>
      </w:r>
    </w:p>
    <w:p w:rsidR="009E505A" w:rsidRPr="009E505A" w:rsidRDefault="009E505A" w:rsidP="009E505A">
      <w:pPr>
        <w:pStyle w:val="11"/>
        <w:numPr>
          <w:ilvl w:val="0"/>
          <w:numId w:val="1"/>
        </w:numPr>
        <w:ind w:left="0" w:firstLine="720"/>
        <w:rPr>
          <w:lang w:val="ru-RU"/>
        </w:rPr>
      </w:pPr>
      <w:proofErr w:type="spellStart"/>
      <w:r w:rsidRPr="009E505A">
        <w:rPr>
          <w:lang w:val="ru-RU"/>
        </w:rPr>
        <w:t>Илинич</w:t>
      </w:r>
      <w:proofErr w:type="spellEnd"/>
      <w:r w:rsidRPr="009E505A">
        <w:rPr>
          <w:lang w:val="ru-RU"/>
        </w:rPr>
        <w:t xml:space="preserve"> Е.В. Проблемы развития государственного финансового контроля // Прикладные экономические исследования. 2022. № 5 (21). С. 26-31.</w:t>
      </w:r>
    </w:p>
    <w:p w:rsidR="009E505A" w:rsidRPr="009E505A" w:rsidRDefault="009E505A" w:rsidP="009E505A">
      <w:pPr>
        <w:pStyle w:val="11"/>
        <w:numPr>
          <w:ilvl w:val="0"/>
          <w:numId w:val="1"/>
        </w:numPr>
        <w:ind w:left="0" w:firstLine="720"/>
        <w:rPr>
          <w:lang w:val="ru-RU"/>
        </w:rPr>
      </w:pPr>
      <w:r w:rsidRPr="009E505A">
        <w:rPr>
          <w:lang w:val="ru-RU"/>
        </w:rPr>
        <w:t xml:space="preserve">Лавренко С.В. Финансовый контроль в системе обеспечения национальной безопасности: институциональный аспект/ </w:t>
      </w:r>
      <w:proofErr w:type="spellStart"/>
      <w:r w:rsidRPr="009E505A">
        <w:rPr>
          <w:lang w:val="ru-RU"/>
        </w:rPr>
        <w:t>С.В.Лавренко</w:t>
      </w:r>
      <w:proofErr w:type="spellEnd"/>
      <w:r w:rsidRPr="009E505A">
        <w:rPr>
          <w:lang w:val="ru-RU"/>
        </w:rPr>
        <w:t xml:space="preserve">, А.В. Романова // Финансы и кредит. — 2023. — №26(410). — </w:t>
      </w:r>
      <w:proofErr w:type="spellStart"/>
      <w:r w:rsidRPr="009E505A">
        <w:rPr>
          <w:lang w:val="ru-RU"/>
        </w:rPr>
        <w:t>С.58</w:t>
      </w:r>
      <w:proofErr w:type="spellEnd"/>
      <w:r w:rsidRPr="009E505A">
        <w:rPr>
          <w:lang w:val="ru-RU"/>
        </w:rPr>
        <w:t>-62.</w:t>
      </w:r>
    </w:p>
    <w:p w:rsidR="009E505A" w:rsidRPr="009E505A" w:rsidRDefault="009E505A" w:rsidP="009E505A">
      <w:pPr>
        <w:pStyle w:val="11"/>
        <w:numPr>
          <w:ilvl w:val="0"/>
          <w:numId w:val="1"/>
        </w:numPr>
        <w:ind w:left="0" w:firstLine="720"/>
        <w:rPr>
          <w:lang w:val="ru-RU"/>
        </w:rPr>
      </w:pPr>
      <w:proofErr w:type="spellStart"/>
      <w:r w:rsidRPr="009E505A">
        <w:rPr>
          <w:lang w:val="ru-RU"/>
        </w:rPr>
        <w:t>Носуля</w:t>
      </w:r>
      <w:proofErr w:type="spellEnd"/>
      <w:r w:rsidRPr="009E505A">
        <w:rPr>
          <w:lang w:val="ru-RU"/>
        </w:rPr>
        <w:t xml:space="preserve"> Д.Е., </w:t>
      </w:r>
      <w:proofErr w:type="spellStart"/>
      <w:r w:rsidRPr="009E505A">
        <w:rPr>
          <w:lang w:val="ru-RU"/>
        </w:rPr>
        <w:t>Тирова</w:t>
      </w:r>
      <w:proofErr w:type="spellEnd"/>
      <w:r w:rsidRPr="009E505A">
        <w:rPr>
          <w:lang w:val="ru-RU"/>
        </w:rPr>
        <w:t xml:space="preserve"> С.С. Правовое регулирование государственного финансового контроля в РФ // Аллея науки. 2018. Т. 3. № 1 (17). С. 628-631.</w:t>
      </w:r>
    </w:p>
    <w:p w:rsidR="009E505A" w:rsidRPr="009E505A" w:rsidRDefault="009E505A" w:rsidP="009E505A">
      <w:pPr>
        <w:pStyle w:val="11"/>
        <w:numPr>
          <w:ilvl w:val="0"/>
          <w:numId w:val="1"/>
        </w:numPr>
        <w:ind w:left="0" w:firstLine="720"/>
        <w:rPr>
          <w:lang w:val="ru-RU"/>
        </w:rPr>
      </w:pPr>
      <w:r w:rsidRPr="009E505A">
        <w:rPr>
          <w:lang w:val="ru-RU"/>
        </w:rPr>
        <w:t>Овсянников Л.Н. Становление государственного финансового контроля// Финансы. — 2019. — № 6. — С. 59-64.</w:t>
      </w:r>
    </w:p>
    <w:p w:rsidR="009E505A" w:rsidRPr="009E505A" w:rsidRDefault="009E505A" w:rsidP="009E505A">
      <w:pPr>
        <w:pStyle w:val="11"/>
        <w:numPr>
          <w:ilvl w:val="0"/>
          <w:numId w:val="1"/>
        </w:numPr>
        <w:ind w:left="0" w:firstLine="720"/>
        <w:rPr>
          <w:lang w:val="ru-RU"/>
        </w:rPr>
      </w:pPr>
      <w:r w:rsidRPr="009E505A">
        <w:rPr>
          <w:lang w:val="ru-RU"/>
        </w:rPr>
        <w:t>Попова В.Е. Основы организации системы государственного финансового контроля // Современные научные исследования и разработки. 2017. № 9 (17). С. 618-619.</w:t>
      </w:r>
    </w:p>
    <w:p w:rsidR="009E505A" w:rsidRPr="009E505A" w:rsidRDefault="009E505A" w:rsidP="009E505A">
      <w:pPr>
        <w:pStyle w:val="11"/>
        <w:numPr>
          <w:ilvl w:val="0"/>
          <w:numId w:val="1"/>
        </w:numPr>
        <w:ind w:left="0" w:firstLine="720"/>
        <w:rPr>
          <w:lang w:val="ru-RU"/>
        </w:rPr>
      </w:pPr>
      <w:proofErr w:type="spellStart"/>
      <w:r w:rsidRPr="009E505A">
        <w:rPr>
          <w:lang w:val="ru-RU"/>
        </w:rPr>
        <w:t>Решеткина</w:t>
      </w:r>
      <w:proofErr w:type="spellEnd"/>
      <w:r w:rsidRPr="009E505A">
        <w:rPr>
          <w:lang w:val="ru-RU"/>
        </w:rPr>
        <w:t xml:space="preserve"> М.А. Основные проблемы государственного финансового контроля в РФ // Тенденции развития науки и образования. 2022. № 32-1. С. 22-24.</w:t>
      </w:r>
    </w:p>
    <w:p w:rsidR="009E505A" w:rsidRPr="009E505A" w:rsidRDefault="009E505A" w:rsidP="009E505A">
      <w:pPr>
        <w:pStyle w:val="11"/>
        <w:numPr>
          <w:ilvl w:val="0"/>
          <w:numId w:val="1"/>
        </w:numPr>
        <w:ind w:left="0" w:firstLine="720"/>
        <w:rPr>
          <w:lang w:val="ru-RU"/>
        </w:rPr>
      </w:pPr>
      <w:r w:rsidRPr="009E505A">
        <w:rPr>
          <w:lang w:val="ru-RU"/>
        </w:rPr>
        <w:t>Романовская В.В. Государственный финансовый контроль и особенности его осуществления в государственных корпорациях // Учет. Анализ. Аудит. 2017. № 5. С. 88-95.</w:t>
      </w:r>
    </w:p>
    <w:p w:rsidR="009E505A" w:rsidRPr="009E505A" w:rsidRDefault="009E505A" w:rsidP="009E505A">
      <w:pPr>
        <w:pStyle w:val="11"/>
        <w:numPr>
          <w:ilvl w:val="0"/>
          <w:numId w:val="1"/>
        </w:numPr>
        <w:ind w:left="0" w:firstLine="720"/>
        <w:rPr>
          <w:lang w:val="ru-RU"/>
        </w:rPr>
      </w:pPr>
      <w:proofErr w:type="spellStart"/>
      <w:r w:rsidRPr="009E505A">
        <w:rPr>
          <w:lang w:val="ru-RU"/>
        </w:rPr>
        <w:lastRenderedPageBreak/>
        <w:t>Сайгафаров</w:t>
      </w:r>
      <w:proofErr w:type="spellEnd"/>
      <w:r w:rsidRPr="009E505A">
        <w:rPr>
          <w:lang w:val="ru-RU"/>
        </w:rPr>
        <w:t xml:space="preserve"> Р.В. Государственный финансовый контроль // Центральный научный вестник. 2022. Т. 2. № 24 (41). С. 91.</w:t>
      </w:r>
    </w:p>
    <w:p w:rsidR="009E505A" w:rsidRPr="009E505A" w:rsidRDefault="009E505A" w:rsidP="009E505A">
      <w:pPr>
        <w:pStyle w:val="11"/>
        <w:numPr>
          <w:ilvl w:val="0"/>
          <w:numId w:val="1"/>
        </w:numPr>
        <w:ind w:left="0" w:firstLine="720"/>
        <w:rPr>
          <w:lang w:val="ru-RU"/>
        </w:rPr>
      </w:pPr>
      <w:r w:rsidRPr="009E505A">
        <w:rPr>
          <w:lang w:val="ru-RU"/>
        </w:rPr>
        <w:t xml:space="preserve">Сумская М.Ю., </w:t>
      </w:r>
      <w:proofErr w:type="spellStart"/>
      <w:r w:rsidRPr="009E505A">
        <w:rPr>
          <w:lang w:val="ru-RU"/>
        </w:rPr>
        <w:t>Эсханова</w:t>
      </w:r>
      <w:proofErr w:type="spellEnd"/>
      <w:r w:rsidRPr="009E505A">
        <w:rPr>
          <w:lang w:val="ru-RU"/>
        </w:rPr>
        <w:t xml:space="preserve"> А.С. К вопросу о понятии и сущности государственного финансового контроля // Аллея науки. 2021. Т. 1. № 1 (17). С. 706-713.</w:t>
      </w:r>
    </w:p>
    <w:p w:rsidR="009E505A" w:rsidRPr="009E505A" w:rsidRDefault="009E505A" w:rsidP="009E505A">
      <w:pPr>
        <w:pStyle w:val="11"/>
        <w:numPr>
          <w:ilvl w:val="0"/>
          <w:numId w:val="1"/>
        </w:numPr>
        <w:ind w:left="0" w:firstLine="720"/>
        <w:rPr>
          <w:lang w:val="ru-RU"/>
        </w:rPr>
      </w:pPr>
      <w:proofErr w:type="spellStart"/>
      <w:r w:rsidRPr="009E505A">
        <w:rPr>
          <w:lang w:val="ru-RU"/>
        </w:rPr>
        <w:t>Суфянова</w:t>
      </w:r>
      <w:proofErr w:type="spellEnd"/>
      <w:r w:rsidRPr="009E505A">
        <w:rPr>
          <w:lang w:val="ru-RU"/>
        </w:rPr>
        <w:t>, Е.З. Государственный финансовый контроль // Аллея науки. 2017. Т. 1. № 16. С. 414-417.</w:t>
      </w:r>
    </w:p>
    <w:p w:rsidR="009E505A" w:rsidRPr="009E505A" w:rsidRDefault="009E505A" w:rsidP="009E505A">
      <w:pPr>
        <w:pStyle w:val="11"/>
        <w:numPr>
          <w:ilvl w:val="0"/>
          <w:numId w:val="1"/>
        </w:numPr>
        <w:ind w:left="0" w:firstLine="720"/>
        <w:rPr>
          <w:lang w:val="ru-RU"/>
        </w:rPr>
      </w:pPr>
      <w:r w:rsidRPr="009E505A">
        <w:rPr>
          <w:lang w:val="ru-RU"/>
        </w:rPr>
        <w:t>Уланова Н. К., Черенков А. Ю. Оценка эффективности финансового контроля // Молодой ученый. — 2017. — №10. — С. 816-820.</w:t>
      </w:r>
    </w:p>
    <w:p w:rsidR="009E505A" w:rsidRPr="009E505A" w:rsidRDefault="009E505A" w:rsidP="009E505A">
      <w:pPr>
        <w:pStyle w:val="11"/>
        <w:numPr>
          <w:ilvl w:val="0"/>
          <w:numId w:val="1"/>
        </w:numPr>
        <w:ind w:left="0" w:firstLine="720"/>
        <w:rPr>
          <w:lang w:val="ru-RU"/>
        </w:rPr>
      </w:pPr>
      <w:r w:rsidRPr="009E505A">
        <w:rPr>
          <w:lang w:val="ru-RU"/>
        </w:rPr>
        <w:t xml:space="preserve">Химичева Н.И. Финансовое право: Учеб. 3-е изд., </w:t>
      </w:r>
      <w:proofErr w:type="spellStart"/>
      <w:r w:rsidRPr="009E505A">
        <w:rPr>
          <w:lang w:val="ru-RU"/>
        </w:rPr>
        <w:t>перераб</w:t>
      </w:r>
      <w:proofErr w:type="spellEnd"/>
      <w:proofErr w:type="gramStart"/>
      <w:r w:rsidRPr="009E505A">
        <w:rPr>
          <w:lang w:val="ru-RU"/>
        </w:rPr>
        <w:t>.</w:t>
      </w:r>
      <w:proofErr w:type="gramEnd"/>
      <w:r w:rsidRPr="009E505A">
        <w:rPr>
          <w:lang w:val="ru-RU"/>
        </w:rPr>
        <w:t xml:space="preserve"> и доп. / Н.И. Химичева, О.Н. Горбунова, Е.Ю. Грачева и др. / Отв. ред. Е.Ю. Грачева, Г.П. </w:t>
      </w:r>
      <w:proofErr w:type="spellStart"/>
      <w:r w:rsidRPr="009E505A">
        <w:rPr>
          <w:lang w:val="ru-RU"/>
        </w:rPr>
        <w:t>Толстопятенко</w:t>
      </w:r>
      <w:proofErr w:type="spellEnd"/>
      <w:r w:rsidRPr="009E505A">
        <w:rPr>
          <w:lang w:val="ru-RU"/>
        </w:rPr>
        <w:t>. – М.: ТК «</w:t>
      </w:r>
      <w:proofErr w:type="spellStart"/>
      <w:r w:rsidRPr="009E505A">
        <w:rPr>
          <w:lang w:val="ru-RU"/>
        </w:rPr>
        <w:t>Велби</w:t>
      </w:r>
      <w:proofErr w:type="spellEnd"/>
      <w:r w:rsidRPr="009E505A">
        <w:rPr>
          <w:lang w:val="ru-RU"/>
        </w:rPr>
        <w:t xml:space="preserve">»; Изд-во «Проспект», 2019 – </w:t>
      </w:r>
      <w:proofErr w:type="spellStart"/>
      <w:r w:rsidRPr="009E505A">
        <w:rPr>
          <w:lang w:val="ru-RU"/>
        </w:rPr>
        <w:t>451с</w:t>
      </w:r>
      <w:proofErr w:type="spellEnd"/>
      <w:r w:rsidRPr="009E505A">
        <w:rPr>
          <w:lang w:val="ru-RU"/>
        </w:rPr>
        <w:t>.</w:t>
      </w:r>
    </w:p>
    <w:p w:rsidR="009E505A" w:rsidRPr="00DF425D" w:rsidRDefault="009E505A" w:rsidP="009E505A">
      <w:pPr>
        <w:pStyle w:val="11"/>
        <w:numPr>
          <w:ilvl w:val="0"/>
          <w:numId w:val="1"/>
        </w:numPr>
        <w:ind w:left="0" w:firstLine="720"/>
        <w:rPr>
          <w:lang w:val="ru-RU"/>
        </w:rPr>
      </w:pPr>
      <w:proofErr w:type="spellStart"/>
      <w:r w:rsidRPr="009E505A">
        <w:rPr>
          <w:lang w:val="ru-RU"/>
        </w:rPr>
        <w:t>Шепелев</w:t>
      </w:r>
      <w:proofErr w:type="spellEnd"/>
      <w:r w:rsidRPr="009E505A">
        <w:rPr>
          <w:lang w:val="ru-RU"/>
        </w:rPr>
        <w:t xml:space="preserve"> Д. Р. Государственный финансовый контроль в России: проблемы и перспективы // Экономическая наука и </w:t>
      </w:r>
      <w:proofErr w:type="gramStart"/>
      <w:r w:rsidRPr="009E505A">
        <w:rPr>
          <w:lang w:val="ru-RU"/>
        </w:rPr>
        <w:t>практика:  материалы</w:t>
      </w:r>
      <w:proofErr w:type="gramEnd"/>
      <w:r w:rsidRPr="009E505A">
        <w:rPr>
          <w:lang w:val="ru-RU"/>
        </w:rPr>
        <w:t xml:space="preserve"> V </w:t>
      </w:r>
      <w:proofErr w:type="spellStart"/>
      <w:r w:rsidRPr="009E505A">
        <w:rPr>
          <w:lang w:val="ru-RU"/>
        </w:rPr>
        <w:t>Междунар</w:t>
      </w:r>
      <w:proofErr w:type="spellEnd"/>
      <w:r w:rsidRPr="009E505A">
        <w:rPr>
          <w:lang w:val="ru-RU"/>
        </w:rPr>
        <w:t xml:space="preserve">. науч. </w:t>
      </w:r>
      <w:proofErr w:type="spellStart"/>
      <w:r w:rsidRPr="009E505A">
        <w:rPr>
          <w:lang w:val="ru-RU"/>
        </w:rPr>
        <w:t>конф</w:t>
      </w:r>
      <w:proofErr w:type="spellEnd"/>
      <w:r w:rsidRPr="009E505A">
        <w:rPr>
          <w:lang w:val="ru-RU"/>
        </w:rPr>
        <w:t>. (г. Чита, апрель 2017 г.). – Чита: Издательство Молодой ученый, 2023. – С. 53-57.</w:t>
      </w:r>
    </w:p>
    <w:sectPr w:rsidR="009E505A" w:rsidRPr="00DF425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8568A"/>
    <w:multiLevelType w:val="hybridMultilevel"/>
    <w:tmpl w:val="7FFE93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9D2"/>
    <w:rsid w:val="00240DFA"/>
    <w:rsid w:val="0034624A"/>
    <w:rsid w:val="00427FA7"/>
    <w:rsid w:val="00463BE2"/>
    <w:rsid w:val="005000A7"/>
    <w:rsid w:val="005631E4"/>
    <w:rsid w:val="00564ED4"/>
    <w:rsid w:val="006B0AF5"/>
    <w:rsid w:val="00756C44"/>
    <w:rsid w:val="00784EFD"/>
    <w:rsid w:val="00812145"/>
    <w:rsid w:val="008722DD"/>
    <w:rsid w:val="008C5E25"/>
    <w:rsid w:val="00904563"/>
    <w:rsid w:val="009E505A"/>
    <w:rsid w:val="00A25113"/>
    <w:rsid w:val="00A27960"/>
    <w:rsid w:val="00BA6296"/>
    <w:rsid w:val="00C64FC9"/>
    <w:rsid w:val="00CD40DD"/>
    <w:rsid w:val="00D02D8E"/>
    <w:rsid w:val="00D23F7A"/>
    <w:rsid w:val="00D6774B"/>
    <w:rsid w:val="00DA59D2"/>
    <w:rsid w:val="00DF425D"/>
    <w:rsid w:val="00EF552D"/>
    <w:rsid w:val="00FC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D441A"/>
  <w15:chartTrackingRefBased/>
  <w15:docId w15:val="{82324249-AB0B-4AD7-BF09-9D910D23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02D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3"/>
    <w:qFormat/>
    <w:rsid w:val="00427FA7"/>
    <w:pPr>
      <w:spacing w:line="360" w:lineRule="auto"/>
      <w:ind w:firstLine="720"/>
      <w:jc w:val="both"/>
    </w:pPr>
    <w:rPr>
      <w:rFonts w:ascii="Times New Roman" w:eastAsia="Times New Roman" w:hAnsi="Times New Roman" w:cs="Courier New"/>
      <w:sz w:val="28"/>
      <w:szCs w:val="22"/>
    </w:rPr>
  </w:style>
  <w:style w:type="paragraph" w:styleId="a3">
    <w:name w:val="Plain Text"/>
    <w:basedOn w:val="a"/>
    <w:link w:val="a4"/>
    <w:uiPriority w:val="99"/>
    <w:semiHidden/>
    <w:unhideWhenUsed/>
    <w:rsid w:val="00427FA7"/>
    <w:pPr>
      <w:spacing w:after="0" w:line="240" w:lineRule="auto"/>
    </w:pPr>
    <w:rPr>
      <w:rFonts w:ascii="Consolas" w:hAnsi="Consolas"/>
      <w:sz w:val="21"/>
      <w:szCs w:val="21"/>
    </w:rPr>
  </w:style>
  <w:style w:type="character" w:customStyle="1" w:styleId="a4">
    <w:name w:val="Текст Знак"/>
    <w:basedOn w:val="a0"/>
    <w:link w:val="a3"/>
    <w:uiPriority w:val="99"/>
    <w:semiHidden/>
    <w:rsid w:val="00427FA7"/>
    <w:rPr>
      <w:rFonts w:ascii="Consolas" w:hAnsi="Consolas"/>
      <w:sz w:val="21"/>
      <w:szCs w:val="21"/>
    </w:rPr>
  </w:style>
  <w:style w:type="character" w:customStyle="1" w:styleId="10">
    <w:name w:val="Заголовок 1 Знак"/>
    <w:basedOn w:val="a0"/>
    <w:link w:val="1"/>
    <w:uiPriority w:val="9"/>
    <w:rsid w:val="00D02D8E"/>
    <w:rPr>
      <w:rFonts w:asciiTheme="majorHAnsi" w:eastAsiaTheme="majorEastAsia" w:hAnsiTheme="majorHAnsi" w:cstheme="majorBidi"/>
      <w:color w:val="2E74B5" w:themeColor="accent1" w:themeShade="BF"/>
      <w:sz w:val="32"/>
      <w:szCs w:val="32"/>
    </w:rPr>
  </w:style>
  <w:style w:type="paragraph" w:styleId="a5">
    <w:name w:val="No Spacing"/>
    <w:uiPriority w:val="1"/>
    <w:qFormat/>
    <w:rsid w:val="008C5E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89915">
      <w:bodyDiv w:val="1"/>
      <w:marLeft w:val="0"/>
      <w:marRight w:val="0"/>
      <w:marTop w:val="0"/>
      <w:marBottom w:val="0"/>
      <w:divBdr>
        <w:top w:val="none" w:sz="0" w:space="0" w:color="auto"/>
        <w:left w:val="none" w:sz="0" w:space="0" w:color="auto"/>
        <w:bottom w:val="none" w:sz="0" w:space="0" w:color="auto"/>
        <w:right w:val="none" w:sz="0" w:space="0" w:color="auto"/>
      </w:divBdr>
    </w:div>
    <w:div w:id="888225884">
      <w:bodyDiv w:val="1"/>
      <w:marLeft w:val="0"/>
      <w:marRight w:val="0"/>
      <w:marTop w:val="0"/>
      <w:marBottom w:val="0"/>
      <w:divBdr>
        <w:top w:val="none" w:sz="0" w:space="0" w:color="auto"/>
        <w:left w:val="none" w:sz="0" w:space="0" w:color="auto"/>
        <w:bottom w:val="none" w:sz="0" w:space="0" w:color="auto"/>
        <w:right w:val="none" w:sz="0" w:space="0" w:color="auto"/>
      </w:divBdr>
      <w:divsChild>
        <w:div w:id="722565053">
          <w:marLeft w:val="1050"/>
          <w:marRight w:val="1350"/>
          <w:marTop w:val="0"/>
          <w:marBottom w:val="60"/>
          <w:divBdr>
            <w:top w:val="none" w:sz="0" w:space="0" w:color="auto"/>
            <w:left w:val="none" w:sz="0" w:space="0" w:color="auto"/>
            <w:bottom w:val="none" w:sz="0" w:space="0" w:color="auto"/>
            <w:right w:val="none" w:sz="0" w:space="0" w:color="auto"/>
          </w:divBdr>
          <w:divsChild>
            <w:div w:id="664284781">
              <w:marLeft w:val="0"/>
              <w:marRight w:val="0"/>
              <w:marTop w:val="0"/>
              <w:marBottom w:val="0"/>
              <w:divBdr>
                <w:top w:val="none" w:sz="0" w:space="0" w:color="auto"/>
                <w:left w:val="none" w:sz="0" w:space="0" w:color="auto"/>
                <w:bottom w:val="none" w:sz="0" w:space="0" w:color="auto"/>
                <w:right w:val="none" w:sz="0" w:space="0" w:color="auto"/>
              </w:divBdr>
            </w:div>
          </w:divsChild>
        </w:div>
        <w:div w:id="1298562157">
          <w:marLeft w:val="1050"/>
          <w:marRight w:val="1350"/>
          <w:marTop w:val="0"/>
          <w:marBottom w:val="60"/>
          <w:divBdr>
            <w:top w:val="none" w:sz="0" w:space="0" w:color="auto"/>
            <w:left w:val="none" w:sz="0" w:space="0" w:color="auto"/>
            <w:bottom w:val="none" w:sz="0" w:space="0" w:color="auto"/>
            <w:right w:val="none" w:sz="0" w:space="0" w:color="auto"/>
          </w:divBdr>
          <w:divsChild>
            <w:div w:id="1027020820">
              <w:marLeft w:val="0"/>
              <w:marRight w:val="0"/>
              <w:marTop w:val="0"/>
              <w:marBottom w:val="0"/>
              <w:divBdr>
                <w:top w:val="none" w:sz="0" w:space="0" w:color="auto"/>
                <w:left w:val="none" w:sz="0" w:space="0" w:color="auto"/>
                <w:bottom w:val="none" w:sz="0" w:space="0" w:color="auto"/>
                <w:right w:val="none" w:sz="0" w:space="0" w:color="auto"/>
              </w:divBdr>
            </w:div>
          </w:divsChild>
        </w:div>
        <w:div w:id="1068382407">
          <w:marLeft w:val="1050"/>
          <w:marRight w:val="1350"/>
          <w:marTop w:val="0"/>
          <w:marBottom w:val="60"/>
          <w:divBdr>
            <w:top w:val="none" w:sz="0" w:space="0" w:color="auto"/>
            <w:left w:val="none" w:sz="0" w:space="0" w:color="auto"/>
            <w:bottom w:val="none" w:sz="0" w:space="0" w:color="auto"/>
            <w:right w:val="none" w:sz="0" w:space="0" w:color="auto"/>
          </w:divBdr>
          <w:divsChild>
            <w:div w:id="1734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29</Pages>
  <Words>6908</Words>
  <Characters>39378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Алена</cp:lastModifiedBy>
  <cp:revision>26</cp:revision>
  <dcterms:created xsi:type="dcterms:W3CDTF">2023-02-25T12:45:00Z</dcterms:created>
  <dcterms:modified xsi:type="dcterms:W3CDTF">2023-02-25T13:54:00Z</dcterms:modified>
</cp:coreProperties>
</file>